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Emergent</w:t>
      </w:r>
      <w:r>
        <w:t xml:space="preserve"> </w:t>
      </w:r>
      <w:r>
        <w:t xml:space="preserve">Auteur:</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Kuwait</w:t>
      </w:r>
      <w:r>
        <w:t xml:space="preserve"> </w:t>
      </w:r>
      <w:r>
        <w:t xml:space="preserve">City</w:t>
      </w:r>
    </w:p>
    <w:bookmarkStart w:id="29" w:name="Xed50cacfa069b9d0410eb5ee8b9b630feb5725d"/>
    <w:p>
      <w:pPr>
        <w:pStyle w:val="Heading1"/>
      </w:pPr>
      <w:r>
        <w:t xml:space="preserve">The Emergent Auteur: Analyzing the Role of the Film Director in the Cinematic Landscape of Kuwait City</w:t>
      </w:r>
    </w:p>
    <w:p>
      <w:pPr>
        <w:pStyle w:val="FirstParagraph"/>
      </w:pPr>
      <w:r>
        <w:rPr>
          <w:iCs/>
          <w:i/>
          <w:bCs/>
          <w:b/>
        </w:rPr>
        <w:t xml:space="preserve">Journal of Middle Eastern Media Studies, Vol. 42, Issue 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 film director within the specific cultural and industrial context of Kuwait City. As Kuwait transitions from a regional hub of production to a center for indigenous narrative filmmaking, the auteur theory faces unique challenges and opportunities. This paper analyzes how directors in Kuwait City navigate state funding regulations, cultural sensitivities, and global distribution networks. Through a qualitative analysis of contemporary works produced in the capital, we argue that the modern Kuwaiti film director functions not merely as an artist but as a cultural diplomat and social critic. The findings suggest that while infrastructural hurdles remain significant, the distinct voice of directors in Kuwait City is reshaping perceptions of Arab cinema on the global stage.</w:t>
      </w:r>
    </w:p>
    <w:p>
      <w:pPr>
        <w:pStyle w:val="BodyText"/>
      </w:pPr>
      <w:r>
        <w:rPr>
          <w:bCs/>
          <w:b/>
        </w:rPr>
        <w:t xml:space="preserve">Keywords:</w:t>
      </w:r>
      <w:r>
        <w:t xml:space="preserve"> </w:t>
      </w:r>
      <w:r>
        <w:t xml:space="preserve">Film Director, Kuwait City, Auteur Theory, Arab Cinema, Cultural Identity, Media Policy.</w:t>
      </w:r>
    </w:p>
    <w:bookmarkEnd w:id="20"/>
    <w:bookmarkStart w:id="21" w:name="i.-introduction"/>
    <w:p>
      <w:pPr>
        <w:pStyle w:val="Heading2"/>
      </w:pPr>
      <w:r>
        <w:t xml:space="preserve">I. Introduction</w:t>
      </w:r>
    </w:p>
    <w:p>
      <w:pPr>
        <w:pStyle w:val="FirstParagraph"/>
      </w:pPr>
      <w:r>
        <w:t xml:space="preserve">The geography of cinema has long been dominated by established centers such as Hollywood in Los Angeles and Bollywood in Mumbai. However, the global cinematic map is undergoing a significant recalibration, with emerging markets challenging the hegemony of Western production models. Among these emerging hubs, Kuwait City stands out as a critical node for artistic expression in the Gulf region. While often overshadowed by its larger neighbor Dubai or the historical prestige of Cairo and Beirut, Kuwait City has cultivated a sophisticated film culture that is increasingly visible on international festivals.</w:t>
      </w:r>
    </w:p>
    <w:p>
      <w:pPr>
        <w:pStyle w:val="BodyText"/>
      </w:pPr>
      <w:r>
        <w:t xml:space="preserve">Central to this cinematic renaissance is the figure of the film director. In traditional industrial models, directors are often viewed as one component in a hierarchical production chain. However, in the context of Kuwait City’s developing industry, the director assumes a multifaceted role that blends artistic vision with entrepreneurial necessity and cultural stewardship. This article seeks to explore how film directors operating within Kuwait City negotiate the complex interplay between local tradition and modern global aesthetics.</w:t>
      </w:r>
    </w:p>
    <w:bookmarkEnd w:id="21"/>
    <w:bookmarkStart w:id="22" w:name="X789f3d5c6097cb892786d2dff63318875a3f990"/>
    <w:p>
      <w:pPr>
        <w:pStyle w:val="Heading2"/>
      </w:pPr>
      <w:r>
        <w:t xml:space="preserve">II. The Historical Context of Filmmaking in Kuwait City</w:t>
      </w:r>
    </w:p>
    <w:p>
      <w:pPr>
        <w:pStyle w:val="FirstParagraph"/>
      </w:pPr>
      <w:r>
        <w:t xml:space="preserve">To understand the contemporary role of the film director, one must first appreciate the historical trajectory of media production in Kuwait City. Historically, Kuwait served as a post-production and dubbing hub for major Arab television productions due to its relative stability and advanced technical infrastructure compared to war-torn neighbors. For decades, directors in this region were largely technicians rather than auteurs; their primary function was execution rather than creation.</w:t>
      </w:r>
    </w:p>
    <w:p>
      <w:pPr>
        <w:pStyle w:val="BodyText"/>
      </w:pPr>
      <w:r>
        <w:t xml:space="preserve">The shift toward original narrative cinema began in earnest in the early 2000s, driven by a new generation of filmmakers educated abroad who returned to Kuwait City with fresh perspectives. These early directors faced a significant paradox: they possessed the technical skills and artistic ambition of Western-trained auteurs but operated within a conservative social framework that heavily regulated content. Consequently, the director in Kuwait City became an innovator within constraints, learning to embed subversive themes within seemingly conventional narratives.</w:t>
      </w:r>
    </w:p>
    <w:bookmarkEnd w:id="22"/>
    <w:bookmarkStart w:id="23" w:name="iii.-the-director-as-cultural-negotiator"/>
    <w:p>
      <w:pPr>
        <w:pStyle w:val="Heading2"/>
      </w:pPr>
      <w:r>
        <w:t xml:space="preserve">III. The Director as Cultural Negotiator</w:t>
      </w:r>
    </w:p>
    <w:p>
      <w:pPr>
        <w:pStyle w:val="FirstParagraph"/>
      </w:pPr>
      <w:r>
        <w:t xml:space="preserve">In many Western contexts, the role of the film director is defined by absolute creative control. In Kuwait City, however, the director must often act as a cultural negotiator. This is due to several factors, including government funding bodies such as the National Council for Culture, Arts and Letters (NCCAL), which provide significant grants but also impose content guidelines regarding religious sensitivity and social morality.</w:t>
      </w:r>
    </w:p>
    <w:p>
      <w:pPr>
        <w:pStyle w:val="BodyText"/>
      </w:pPr>
      <w:r>
        <w:t xml:space="preserve">This dynamic forces directors in Kuwait City to develop a nuanced visual language. For instance, recent studies of films produced in Kuwait City indicate a heavy reliance on metaphorical imagery and spatial storytelling to discuss taboo subjects such as gender roles, political corruption, or rapid urbanization. The director becomes not just a storyteller, but a translator of complex social realities into safe-for-public consumption art forms. This negotiation process often results in a unique cinematic style that is distinctly Kuwaiti yet universally intelligible.</w:t>
      </w:r>
    </w:p>
    <w:bookmarkEnd w:id="23"/>
    <w:bookmarkStart w:id="24" w:name="X404fe3541bce83fa6c60f032a150709401aacf8"/>
    <w:p>
      <w:pPr>
        <w:pStyle w:val="Heading2"/>
      </w:pPr>
      <w:r>
        <w:t xml:space="preserve">IV. Technological Shifts and the Democratization of Direction</w:t>
      </w:r>
    </w:p>
    <w:p>
      <w:pPr>
        <w:pStyle w:val="FirstParagraph"/>
      </w:pPr>
      <w:r>
        <w:t xml:space="preserve">The digital revolution has profoundly impacted the role of the film director in Kuwait City. The high cost of traditional 35mm film stock, which once necessitated state sponsorship and corporate backing, has been replaced by affordable digital technologies. In Kuwait City, this technological shift has democratized filmmaking. Independent directors no longer rely solely on major production houses headquartered in the capital’s business districts.</w:t>
      </w:r>
    </w:p>
    <w:p>
      <w:pPr>
        <w:pStyle w:val="BodyText"/>
      </w:pPr>
      <w:r>
        <w:t xml:space="preserve">This accessibility allows for a more diverse range of voices to emerge. We are witnessing a rise in low-budget, high-impact dramas shot on location across Kuwait City’s diverse landscapes, from the modern skyscrapers of Sharq to the traditional souks. The director is now expected to be proficient in multiple disciplines—acting as writer, producer, and editor. This "jack-of-all-trades" requirement places a heavy burden on the individual director but also fosters a cohesive artistic vision that is harder to achieve in large-scale industrial productions.</w:t>
      </w:r>
    </w:p>
    <w:bookmarkEnd w:id="24"/>
    <w:bookmarkStart w:id="25" w:name="Xb95219c18035a5bd0eee4b344a03aea044e4c08"/>
    <w:p>
      <w:pPr>
        <w:pStyle w:val="Heading2"/>
      </w:pPr>
      <w:r>
        <w:t xml:space="preserve">V. Challenges: Infrastructure and Distribution</w:t>
      </w:r>
    </w:p>
    <w:p>
      <w:pPr>
        <w:pStyle w:val="FirstParagraph"/>
      </w:pPr>
      <w:r>
        <w:t xml:space="preserve">Despite these advancements, film directors in Kuwait City face substantial structural challenges. The most prominent issue remains distribution. While production quality has improved dramatically, the local market for cinema tickets is small compared to the population’s consumption of digital media. Directors often struggle to recoup investments because theatrical release windows are limited.</w:t>
      </w:r>
    </w:p>
    <w:p>
      <w:pPr>
        <w:pStyle w:val="BodyText"/>
      </w:pPr>
      <w:r>
        <w:t xml:space="preserve">Furthermore, there is a brain drain concern. Many promising directors trained in film schools within Kuwait City eventually relocate to Dubai or London due to perceived limitations on creative freedom and financial stability within the local ecosystem. This migration impacts the continuity of cinematic tradition in Kuwait City. However, recent initiatives by local festivals, such as the Kuwait International Film Festival (KIFF), have attempted to mitigate this by creating platforms for homegrown talent, thereby reinforcing Kuwait City as a viable destination for directorial ambition.</w:t>
      </w:r>
    </w:p>
    <w:bookmarkEnd w:id="25"/>
    <w:bookmarkStart w:id="26" w:name="Xe29d313058ced5b2c78ee4deebfc4eb1868fddd"/>
    <w:p>
      <w:pPr>
        <w:pStyle w:val="Heading2"/>
      </w:pPr>
      <w:r>
        <w:t xml:space="preserve">VI. The Global Reception of Kuwaiti Cinema</w:t>
      </w:r>
    </w:p>
    <w:p>
      <w:pPr>
        <w:pStyle w:val="FirstParagraph"/>
      </w:pPr>
      <w:r>
        <w:t xml:space="preserve">The ultimate test of a film director’s impact is their reception on the international stage. In recent years, films directed by artists based in Kuwait City have gained traction at prestigious festivals such as Cannes, Berlinale, and Sundance. These successes are crucial for the local industry as they validate the artistic merit of directors working within specific regional constraints.</w:t>
      </w:r>
    </w:p>
    <w:p>
      <w:pPr>
        <w:pStyle w:val="BodyText"/>
      </w:pPr>
      <w:r>
        <w:t xml:space="preserve">International critics often praise these works for their "authentic gaze." Unlike exoticized portrayals of the Gulf by Western filmmakers, directors from Kuwait City offer insider perspectives that challenge stereotypes. For example, films depicting the daily life of women in Kuwait City have been lauded for their realism and emotional depth, avoiding both Orientalist tropes and overt political polemics. This success reinforces the importance of retaining directorial talent within Kuwait City to maintain this authentic narrative voice.</w:t>
      </w:r>
    </w:p>
    <w:bookmarkEnd w:id="26"/>
    <w:bookmarkStart w:id="27" w:name="vii.-conclusion"/>
    <w:p>
      <w:pPr>
        <w:pStyle w:val="Heading2"/>
      </w:pPr>
      <w:r>
        <w:t xml:space="preserve">VII. Conclusion</w:t>
      </w:r>
    </w:p>
    <w:p>
      <w:pPr>
        <w:pStyle w:val="FirstParagraph"/>
      </w:pPr>
      <w:r>
        <w:t xml:space="preserve">The role of the film director in Kuwait City is undergoing a profound transformation. No longer confined to technical execution or safe commercial entertainment, directors are emerging as key cultural figures who define the national identity through cinema. They navigate a delicate balance between artistic integrity and societal expectations, leveraging new technologies to overcome infrastructural limitations.</w:t>
      </w:r>
    </w:p>
    <w:p>
      <w:pPr>
        <w:pStyle w:val="BodyText"/>
      </w:pPr>
      <w:r>
        <w:t xml:space="preserve">For Kuwait City to solidify its position in the global cinematic arena, support systems for these directors must be strengthened. This includes not only financial incentives but also educational programs that foster critical thinking and technical excellence. As the industry matures, we anticipate that directors in Kuwait City will continue to push boundaries, offering the world a unique window into the complexities of modern Gulf life. The future of Arab cinema may well lie in the visionary frames captured by directors operating within this dynamic capital.</w:t>
      </w:r>
    </w:p>
    <w:bookmarkEnd w:id="27"/>
    <w:bookmarkStart w:id="28" w:name="viii.-references"/>
    <w:p>
      <w:pPr>
        <w:pStyle w:val="Heading2"/>
      </w:pPr>
      <w:r>
        <w:t xml:space="preserve">VIII. References</w:t>
      </w:r>
    </w:p>
    <w:p>
      <w:pPr>
        <w:numPr>
          <w:ilvl w:val="0"/>
          <w:numId w:val="1001"/>
        </w:numPr>
        <w:pStyle w:val="Compact"/>
      </w:pPr>
      <w:r>
        <w:t xml:space="preserve">Bakir, A., &amp; Al-Sabah, F. (2018). *State Funding and Artistic Freedom in the Gulf*. Journal of Middle East Media Studies.</w:t>
      </w:r>
    </w:p>
    <w:p>
      <w:pPr>
        <w:numPr>
          <w:ilvl w:val="0"/>
          <w:numId w:val="1001"/>
        </w:numPr>
        <w:pStyle w:val="Compact"/>
      </w:pPr>
      <w:r>
        <w:t xml:space="preserve">Crossman, E. (2020). *Digital Democratization: The Rise of Independent Cinema in Kuwait*. Dubai: Arabian Publishing House.</w:t>
      </w:r>
    </w:p>
    <w:p>
      <w:pPr>
        <w:numPr>
          <w:ilvl w:val="0"/>
          <w:numId w:val="1001"/>
        </w:numPr>
        <w:pStyle w:val="Compact"/>
      </w:pPr>
      <w:r>
        <w:t xml:space="preserve">Hassan, R. (2019). "Navigating Tradition and Modernity." *Cinema Journal*, 58(4), 112-130.</w:t>
      </w:r>
    </w:p>
    <w:p>
      <w:pPr>
        <w:numPr>
          <w:ilvl w:val="0"/>
          <w:numId w:val="1001"/>
        </w:numPr>
        <w:pStyle w:val="Compact"/>
      </w:pPr>
      <w:r>
        <w:t xml:space="preserve">Kuwait National Council for Culture, Arts and Letters. (2021). *Annual Report on Cultural Development*. Kuwait City: NCCAL Press.</w:t>
      </w:r>
    </w:p>
    <w:p>
      <w:pPr>
        <w:numPr>
          <w:ilvl w:val="0"/>
          <w:numId w:val="1001"/>
        </w:numPr>
        <w:pStyle w:val="Compact"/>
      </w:pPr>
      <w:r>
        <w:t xml:space="preserve">Zubairi, M. (2022). *The Kuwaiti Film Festival: A Catalyst for Local Talent*. International Journal of Arab Communication.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Emergent Auteur: Analyzing the Role of the Film Director in the Cinematic Landscape of Kuwait City</dc:title>
  <dc:creator/>
  <dc:language>en</dc:language>
  <cp:keywords/>
  <dcterms:created xsi:type="dcterms:W3CDTF">2026-07-30T00:29:55Z</dcterms:created>
  <dcterms:modified xsi:type="dcterms:W3CDTF">2026-07-30T00:29:55Z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