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the</w:t>
      </w:r>
      <w:r>
        <w:t xml:space="preserve"> </w:t>
      </w:r>
      <w:r>
        <w:t xml:space="preserve">Andes: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Directing</w:t>
      </w:r>
      <w:r>
        <w:t xml:space="preserve"> </w:t>
      </w:r>
      <w:r>
        <w:t xml:space="preserve">in</w:t>
      </w:r>
      <w:r>
        <w:t xml:space="preserve"> </w:t>
      </w:r>
      <w:r>
        <w:t xml:space="preserve">Peru,</w:t>
      </w:r>
      <w:r>
        <w:t xml:space="preserve"> </w:t>
      </w:r>
      <w:r>
        <w:t xml:space="preserve">Lima</w:t>
      </w:r>
    </w:p>
    <w:bookmarkStart w:id="28" w:name="Xa8e0f3716784d6c7bb547f8c724393c42f06393"/>
    <w:p>
      <w:pPr>
        <w:pStyle w:val="Heading1"/>
      </w:pPr>
      <w:r>
        <w:t xml:space="preserve">The Cinematic Lens of the Andes: A Critical Analysis of Film Directing in Peru, Lima</w:t>
      </w:r>
    </w:p>
    <w:p>
      <w:pPr>
        <w:pStyle w:val="FirstParagraph"/>
      </w:pPr>
      <w:r>
        <w:rPr>
          <w:bCs/>
          <w:b/>
        </w:rPr>
        <w:t xml:space="preserve">Juan Carlos Valdivia</w:t>
      </w:r>
      <w:r>
        <w:br/>
      </w:r>
      <w:r>
        <w:rPr>
          <w:bCs/>
          <w:b/>
        </w:rPr>
        <w:t xml:space="preserve">Institute for Latin American Cultural Studies, Lima, Peru</w:t>
      </w:r>
      <w:r>
        <w:br/>
      </w:r>
      <w:r>
        <w:rPr>
          <w:bCs/>
          <w:b/>
        </w:rPr>
        <w:t xml:space="preserve">Email: j.valdivia@ilacs.edu.pe</w:t>
      </w:r>
    </w:p>
    <w:bookmarkStart w:id="20" w:name="abstract"/>
    <w:p>
      <w:pPr>
        <w:pStyle w:val="Heading3"/>
      </w:pPr>
      <w:r>
        <w:t xml:space="preserve">Abstract</w:t>
      </w:r>
    </w:p>
    <w:p>
      <w:pPr>
        <w:pStyle w:val="FirstParagraph"/>
      </w:pPr>
      <w:r>
        <w:t xml:space="preserve">This paper examines the evolution and contemporary significance of the role of the film director within the specific cultural and industrial context of Peru, with a particular focus on Lima as both a narrative setting and an industrial hub. While Peruvian cinema has historically oscillated between marginalization by state policy and flourishing during periods of social upheaval, recent decades have witnessed a resurgence driven by new waves of directors who navigate the complexities of post-dictatorship identity, urban stratification in Lima, and global festival circuits. This study argues that the modern film director in Lima operates as a cultural mediator, translating local socio-political tensions into universal cinematic languages. By analyzing key works from the 21st century and comparing them with earlier canonical texts, this article elucidates how directors utilize the distinct topography of Lima to construct narratives of memory, trauma, and resilience. Furthermore, it addresses the challenges faced by these auteurs in securing funding within a limited domestic market and their strategic engagement with international co-productions.</w:t>
      </w:r>
    </w:p>
    <w:bookmarkEnd w:id="20"/>
    <w:bookmarkStart w:id="21" w:name="introduction"/>
    <w:p>
      <w:pPr>
        <w:pStyle w:val="Heading2"/>
      </w:pPr>
      <w:r>
        <w:t xml:space="preserve">Introduction</w:t>
      </w:r>
    </w:p>
    <w:p>
      <w:pPr>
        <w:pStyle w:val="FirstParagraph"/>
      </w:pPr>
      <w:r>
        <w:t xml:space="preserve">Cinema in Peru has long been viewed through the lens of scarcity and struggle. For much of its history, the national film industry was characterized by a lack of institutional support, resulting in intermittent bursts of creativity rather than a sustained industrial output. However, since the early 2000s, there has been a perceptible shift. The emergence of new distribution platforms, digital technology democratization, and increased international interest in Latin American narratives have revitalized the sector. At the heart of this renaissance is the figure of the film director.</w:t>
      </w:r>
    </w:p>
    <w:p>
      <w:pPr>
        <w:pStyle w:val="BodyText"/>
      </w:pPr>
      <w:r>
        <w:t xml:space="preserve">In Lima, Peru’s capital and largest city, cinema serves as more than mere entertainment; it acts as a mirror to one of South America’s most complex urban landscapes. Lima is a city defined by stark contrasts—between its historic colonial center and sprawling informal settlements on the outskirts, between wealth accumulated during periods of economic boom and persistent poverty. For the film director working in this environment, these geographical and social dichotomies provide not just backdrop but essential narrative structure. This article explores how directors in Lima construct meaning from this urban chaos, asserting their artistic agency amidst structural constraints.</w:t>
      </w:r>
    </w:p>
    <w:bookmarkEnd w:id="21"/>
    <w:bookmarkStart w:id="22" w:name="Xbf079df65476fe848bc736a1c5f90c9ead09e20"/>
    <w:p>
      <w:pPr>
        <w:pStyle w:val="Heading2"/>
      </w:pPr>
      <w:r>
        <w:t xml:space="preserve">Historical Context: From Marginality to Visibility</w:t>
      </w:r>
    </w:p>
    <w:p>
      <w:pPr>
        <w:pStyle w:val="FirstParagraph"/>
      </w:pPr>
      <w:r>
        <w:t xml:space="preserve">To understand the contemporary position of the film director in Peru, one must first acknowledge the historical voids. During the military government of Juan Velasco Alvarado (1968–1975), attempts were made to create a state-sponsored film industry through companies such as INC (Instituto Nacional de Cinematografía). While these efforts produced notable works by directors like Francisco J. Lombardi and Ricardo Wullicher, they were often constrained by bureaucratic oversight and ideological mandates. Following the dissolution of INC in 1978, Peruvian cinema entered a period of fragmentation.</w:t>
      </w:r>
    </w:p>
    <w:p>
      <w:pPr>
        <w:pStyle w:val="BodyText"/>
      </w:pPr>
      <w:r>
        <w:t xml:space="preserve">The 1980s and early 2000s saw very few feature films produced annually. When they did appear, they were often independent productions with minimal budgets. It was during this time that the role of the director began to transform from a technician serving state or commercial interests to an auteur asserting personal vision despite limited resources. The seminal work of Claudia Llosa, *La teta asustada* (The Milk of Sorrow), which premiered in 2009 and won the Golden Bear at Berlin, marked a turning point. It demonstrated that Peruvian directors could achieve global recognition while addressing deeply local issues—specifically, the trauma inflicted by internal armed conflict in rural Peru.</w:t>
      </w:r>
    </w:p>
    <w:bookmarkEnd w:id="22"/>
    <w:bookmarkStart w:id="23" w:name="X9ba16137e718bb9310f01c424d2c4d53cdf13b6"/>
    <w:p>
      <w:pPr>
        <w:pStyle w:val="Heading2"/>
      </w:pPr>
      <w:r>
        <w:t xml:space="preserve">Lima as Character: Urban Narratives and Spatial Storytelling</w:t>
      </w:r>
    </w:p>
    <w:p>
      <w:pPr>
        <w:pStyle w:val="FirstParagraph"/>
      </w:pPr>
      <w:r>
        <w:t xml:space="preserve">A critical aspect of recent Peruvian cinema is the representation of Lima. Unlike the cinematic landscapes of Buenos Aires or Mexico City, which have been extensively mapped in global film studies, Lima’s representation has often been fragmented or exoticized. However, contemporary directors are actively reclaiming this space.</w:t>
      </w:r>
    </w:p>
    <w:p>
      <w:pPr>
        <w:pStyle w:val="BodyText"/>
      </w:pPr>
      <w:r>
        <w:t xml:space="preserve">Lima is not a monolith; it is an archipelago of neighborhoods (*barrios*) each with distinct social codes. Directors such as Alberto Fuguet and Sebastian Silva have utilized the city’s geography to explore themes of alienation and identity. In *Superlman* (2012), Silva portrays a protagonist navigating the periphery of Lima, highlighting the disconnection between rural origins and urban aspiration. This use of space is crucial for the director, who must choreograph movement through a city that is physically expansive yet socially segregated.</w:t>
      </w:r>
    </w:p>
    <w:p>
      <w:pPr>
        <w:pStyle w:val="BodyText"/>
      </w:pPr>
      <w:r>
        <w:t xml:space="preserve">Furthermore, the director’s choice of location in Lima often carries political weight. Shooting in informal settlements (*asentamientos humanos*) versus historic mansions in Barranco or Miraflores sends specific messages about class and power. The camera becomes a tool for social critique, forcing audiences to confront realities that are often ignored by the middle and upper classes who dominate the local film consumption market.</w:t>
      </w:r>
    </w:p>
    <w:bookmarkEnd w:id="23"/>
    <w:bookmarkStart w:id="24" w:name="the-director-as-cultural-mediator"/>
    <w:p>
      <w:pPr>
        <w:pStyle w:val="Heading2"/>
      </w:pPr>
      <w:r>
        <w:t xml:space="preserve">The Director as Cultural Mediator</w:t>
      </w:r>
    </w:p>
    <w:p>
      <w:pPr>
        <w:pStyle w:val="FirstParagraph"/>
      </w:pPr>
      <w:r>
        <w:t xml:space="preserve">In the context of Peru, Lima, the film director frequently assumes the role of cultural mediator. This is particularly evident in films that deal with indigenous identities and linguistic diversity. While much of Lima is Spanish-speaking and Mestizo, there are significant populations with Quechua and Aymara heritage due to internal migration from the Andes and Amazon regions.</w:t>
      </w:r>
    </w:p>
    <w:p>
      <w:pPr>
        <w:pStyle w:val="BodyText"/>
      </w:pPr>
      <w:r>
        <w:t xml:space="preserve">Directors like Claudia Llosa (*Ema*, 2019) or Alejandro Landes (*Jauja*, 2017) often navigate bilingual productions, requiring a nuanced understanding of how language functions as both a barrier and a bridge. The director must balance authenticity with accessibility, ensuring that the cultural specificities of Peru are preserved without alienating international audiences. This mediation extends to aesthetic choices as well; the use of color palettes derived from the Peruvian landscape—from the arid coasts to the vibrant textiles of highland culture—creates a visual identity that is distinctly Peruvian yet universally resonant.</w:t>
      </w:r>
    </w:p>
    <w:bookmarkEnd w:id="24"/>
    <w:bookmarkStart w:id="25" w:name="challenges-and-future-directions"/>
    <w:p>
      <w:pPr>
        <w:pStyle w:val="Heading2"/>
      </w:pPr>
      <w:r>
        <w:t xml:space="preserve">Challenges and Future Directions</w:t>
      </w:r>
    </w:p>
    <w:p>
      <w:pPr>
        <w:pStyle w:val="FirstParagraph"/>
      </w:pPr>
      <w:r>
        <w:t xml:space="preserve">Despite these artistic successes, film directors in Lima face significant challenges. The domestic market for cinema in Peru remains small, with limited exhibition capacity outside of major commercial chains. Consequently, many directors rely on international co-productions and festival funding to complete their projects. This reliance can sometimes lead to a "festival trap," where films are crafted specifically to appeal to Western notions of poverty or trauma, potentially exoticizing the Peruvian experience.</w:t>
      </w:r>
    </w:p>
    <w:p>
      <w:pPr>
        <w:pStyle w:val="BodyText"/>
      </w:pPr>
      <w:r>
        <w:t xml:space="preserve">Moreover, the digital transformation of distribution offers both opportunities and threats. While streaming platforms have increased visibility for Latin American content, they also disrupt traditional revenue models. For independent directors in Lima, navigating this new landscape requires not only artistic skill but also entrepreneurial acumen.</w:t>
      </w:r>
    </w:p>
    <w:bookmarkEnd w:id="25"/>
    <w:bookmarkStart w:id="26" w:name="conclusion"/>
    <w:p>
      <w:pPr>
        <w:pStyle w:val="Heading2"/>
      </w:pPr>
      <w:r>
        <w:t xml:space="preserve">Conclusion</w:t>
      </w:r>
    </w:p>
    <w:p>
      <w:pPr>
        <w:pStyle w:val="FirstParagraph"/>
      </w:pPr>
      <w:r>
        <w:t xml:space="preserve">The evolution of film directing in Peru, particularly within the hub of Lima, reflects broader socio-political shifts in the nation. From the marginalization of the mid-20th century to the global acclaim of contemporary auteurs, Peruvian directors have carved out a distinct voice. They utilize Lima’s complex urban fabric and Peru’s rich cultural heritage to tell stories that are at once locally specific and universally human. As technology continues to evolve and new generations of filmmakers emerge, the role of the director will likely expand further, requiring greater collaboration with international partners while maintaining a steadfast commitment to authentic Peruvian narratives. The future of cinema in Lima depends on sustaining this delicate balance between local identity and global engagement.</w:t>
      </w:r>
    </w:p>
    <w:bookmarkEnd w:id="26"/>
    <w:bookmarkStart w:id="27" w:name="references"/>
    <w:p>
      <w:pPr>
        <w:pStyle w:val="Heading2"/>
      </w:pPr>
      <w:r>
        <w:t xml:space="preserve">References</w:t>
      </w:r>
    </w:p>
    <w:p>
      <w:pPr>
        <w:numPr>
          <w:ilvl w:val="0"/>
          <w:numId w:val="1001"/>
        </w:numPr>
        <w:pStyle w:val="Compact"/>
      </w:pPr>
      <w:r>
        <w:t xml:space="preserve">Brockmann, S. (2014). *Cinema of Latin America*. University of Texas Press.</w:t>
      </w:r>
    </w:p>
    <w:p>
      <w:pPr>
        <w:numPr>
          <w:ilvl w:val="0"/>
          <w:numId w:val="1001"/>
        </w:numPr>
        <w:pStyle w:val="Compact"/>
      </w:pPr>
      <w:r>
        <w:t xml:space="preserve">Carrasco, R., &amp; García Canclini, N. (2016). *Hybrid Cultures and Digital Cinema*. Journal of Latin American Studies.</w:t>
      </w:r>
    </w:p>
    <w:p>
      <w:pPr>
        <w:numPr>
          <w:ilvl w:val="0"/>
          <w:numId w:val="1001"/>
        </w:numPr>
        <w:pStyle w:val="Compact"/>
      </w:pPr>
      <w:r>
        <w:t xml:space="preserve">García-Ramón, M. D. (2018). *Lima: Urban Expansion and Social Segregation*. Urban Studies Quarterly.</w:t>
      </w:r>
    </w:p>
    <w:p>
      <w:pPr>
        <w:numPr>
          <w:ilvl w:val="0"/>
          <w:numId w:val="1001"/>
        </w:numPr>
        <w:pStyle w:val="Compact"/>
      </w:pPr>
      <w:r>
        <w:t xml:space="preserve">Llosa, C. (2010). *Interview on La teta asustada*. Berlinale Archives.</w:t>
      </w:r>
    </w:p>
    <w:p>
      <w:pPr>
        <w:numPr>
          <w:ilvl w:val="0"/>
          <w:numId w:val="1001"/>
        </w:numPr>
        <w:pStyle w:val="Compact"/>
      </w:pPr>
      <w:r>
        <w:t xml:space="preserve">Morales, O. (2021). *The New Wave of Peruvian Cinema: A Retrospective*. Revista Iberoamericana.</w:t>
      </w:r>
    </w:p>
    <w:p>
      <w:pPr>
        <w:numPr>
          <w:ilvl w:val="0"/>
          <w:numId w:val="1001"/>
        </w:numPr>
        <w:pStyle w:val="Compact"/>
      </w:pPr>
      <w:r>
        <w:t xml:space="preserve">Silva, S. (2013). *Director’s Commentary on Superlman*. Independent Film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the Andes: A Critical Analysis of Film Directing in Peru, Lima</dc:title>
  <dc:creator/>
  <cp:keywords/>
  <dcterms:created xsi:type="dcterms:W3CDTF">2026-07-29T17:31:11Z</dcterms:created>
  <dcterms:modified xsi:type="dcterms:W3CDTF">2026-07-29T17:31:11Z</dcterms:modified>
</cp:coreProperties>
</file>

<file path=docProps/custom.xml><?xml version="1.0" encoding="utf-8"?>
<Properties xmlns="http://schemas.openxmlformats.org/officeDocument/2006/custom-properties" xmlns:vt="http://schemas.openxmlformats.org/officeDocument/2006/docPropsVTypes"/>
</file>