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Re-evaluating</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within</w:t>
      </w:r>
      <w:r>
        <w:t xml:space="preserve"> </w:t>
      </w:r>
      <w:r>
        <w:t xml:space="preserve">the</w:t>
      </w:r>
      <w:r>
        <w:t xml:space="preserve"> </w:t>
      </w:r>
      <w:r>
        <w:t xml:space="preserve">South</w:t>
      </w:r>
      <w:r>
        <w:t xml:space="preserve"> </w:t>
      </w:r>
      <w:r>
        <w:t xml:space="preserve">Korea</w:t>
      </w:r>
      <w:r>
        <w:t xml:space="preserve"> </w:t>
      </w:r>
      <w:r>
        <w:t xml:space="preserve">Seoul</w:t>
      </w:r>
      <w:r>
        <w:t xml:space="preserve"> </w:t>
      </w:r>
      <w:r>
        <w:t xml:space="preserve">Ecosystem</w:t>
      </w:r>
    </w:p>
    <w:bookmarkStart w:id="28" w:name="X97f6ecfdc5416ab48011706d9e0a28da8d1f1cd"/>
    <w:p>
      <w:pPr>
        <w:pStyle w:val="Heading1"/>
      </w:pPr>
      <w:r>
        <w:t xml:space="preserve">The Auteur in the Digital Age:</w:t>
      </w:r>
      <w:r>
        <w:br/>
      </w:r>
      <w:r>
        <w:t xml:space="preserve">Re-evaluating the Film Director's Role within the South Korea Seoul Ecosystem</w:t>
      </w:r>
    </w:p>
    <w:p>
      <w:pPr>
        <w:pStyle w:val="FirstParagraph"/>
      </w:pPr>
      <w:r>
        <w:rPr>
          <w:bCs/>
          <w:b/>
        </w:rPr>
        <w:t xml:space="preserve">Jin-Ho Park</w:t>
      </w:r>
      <w:r>
        <w:t xml:space="preserve">, Department of Cinema Studies, Yonsei University</w:t>
      </w:r>
      <w:r>
        <w:br/>
      </w:r>
      <w:r>
        <w:rPr>
          <w:iCs/>
          <w:i/>
        </w:rPr>
        <w:t xml:space="preserve">Submitted for publication in the Journal of Korean Cultural Industries</w:t>
      </w:r>
    </w:p>
    <w:bookmarkStart w:id="20" w:name="abstract"/>
    <w:p>
      <w:pPr>
        <w:pStyle w:val="Heading3"/>
      </w:pPr>
      <w:r>
        <w:t xml:space="preserve">Abstract</w:t>
      </w:r>
    </w:p>
    <w:p>
      <w:pPr>
        <w:pStyle w:val="FirstParagraph"/>
      </w:pPr>
      <w:r>
        <w:t xml:space="preserve">This article critically examines the evolving paradigm of the Film Director in contemporary South Korea, with a specific focus on Seoul as the epicenter of cultural production. While the Korean New Wave established global recognition for distinct directorial voices, this study argues that the rapid digitalization and industrial consolidation centered in Seoul have fundamentally altered traditional auteurist theories. By analyzing recent trends in streaming platform collaborations, independent cinema hubs in Jongno-gu, and state-supported initiatives, this paper posits that the modern South Korea Seoul-based director operates within a hybrid framework of artistic autonomy and algorithmic compliance. The findings suggest that while the director remains the primary creative architect, their authority is increasingly negotiated with data analytics and transnational capital.</w:t>
      </w:r>
    </w:p>
    <w:bookmarkEnd w:id="20"/>
    <w:bookmarkStart w:id="21" w:name="i.-introduction"/>
    <w:p>
      <w:pPr>
        <w:pStyle w:val="Heading2"/>
      </w:pPr>
      <w:r>
        <w:t xml:space="preserve">I. Introduction</w:t>
      </w:r>
    </w:p>
    <w:p>
      <w:pPr>
        <w:pStyle w:val="FirstParagraph"/>
      </w:pPr>
      <w:r>
        <w:t xml:space="preserve">The trajectory of South Korean cinema has undergone a metamorphosis over the past three decades, moving from a domestic industry constrained by political censorship to a global powerhouse characterized by artistic innovation and industrial sophistication. At the heart of this transformation lies the figure of the Film Director. Traditionally viewed through the lens of French *auteur theory* as an autonomous artist imposing their unique vision upon a collaborative medium, the contemporary director in South Korea faces a complex set of structural pressures. This is particularly evident in Seoul, which serves not merely as a geographic location but as a dense network of capital, technology, and policy that dictates cinematic production.</w:t>
      </w:r>
    </w:p>
    <w:p>
      <w:pPr>
        <w:pStyle w:val="BodyText"/>
      </w:pPr>
      <w:r>
        <w:t xml:space="preserve">This article seeks to bridge the gap between classical auteurist criticism and modern media studies by investigating how the unique ecosystem of South Korea Seoul influences directorial practice. It argues that in this highly centralized metropolitan context, the role of the Film Director is no longer solely defined by aesthetic signature but also by strategic navigation through digital platforms, government funding mechanisms, and global distribution channels. Understanding this dynamic is crucial for scholars analyzing contemporary East Asian media landscapes.</w:t>
      </w:r>
    </w:p>
    <w:bookmarkEnd w:id="21"/>
    <w:bookmarkStart w:id="22" w:name="ii.-the-seoul-centric-industrial-model"/>
    <w:p>
      <w:pPr>
        <w:pStyle w:val="Heading2"/>
      </w:pPr>
      <w:r>
        <w:t xml:space="preserve">II. The Seoul-centric Industrial Model</w:t>
      </w:r>
    </w:p>
    <w:p>
      <w:pPr>
        <w:pStyle w:val="FirstParagraph"/>
      </w:pPr>
      <w:r>
        <w:t xml:space="preserve">To understand the position of the director, one must first analyze the infrastructure that supports them. Seoul functions as a monocentric hub for all major aspects of film production in South Korea. From script development to post-production facilities, nearly all critical resources are concentrated within metropolitan districts such as Gangseo-gu and Yeouido. This concentration creates a unique pressure environment for directors.</w:t>
      </w:r>
    </w:p>
    <w:p>
      <w:pPr>
        <w:pStyle w:val="BodyText"/>
      </w:pPr>
      <w:r>
        <w:t xml:space="preserve">Unlike the decentralized models seen in some Western industries, where regional incentives might disperse production across multiple cities, the Seoul-centric model demands that directors engage with a homogenized industrial standard. This standardization facilitates efficiency but can also stifle experimental aesthetics. However, it also allows for rapid iteration and high-production values that have become hallmarks of Korean cinema globally. The director in this context must possess not only artistic sensitivity but also industrial literacy, capable of managing large-scale logistics within the tight geographical confines of the capital.</w:t>
      </w:r>
    </w:p>
    <w:bookmarkEnd w:id="22"/>
    <w:bookmarkStart w:id="23" w:name="X83a518a16d33f40626d5d59d4abb7bd27e7ba19"/>
    <w:p>
      <w:pPr>
        <w:pStyle w:val="Heading2"/>
      </w:pPr>
      <w:r>
        <w:t xml:space="preserve">III. The Digital Shift and Streaming Hegemony</w:t>
      </w:r>
    </w:p>
    <w:p>
      <w:pPr>
        <w:pStyle w:val="FirstParagraph"/>
      </w:pPr>
      <w:r>
        <w:t xml:space="preserve">The most significant disruption to traditional directorial authority in recent years has been the rise of Over-The-Top (OTT) platforms. South Korea, with Seoul as its technological heartland, has seen an explosion of high-budget series and films produced specifically for global streaming services such as Netflix and Amazon Prime. This shift has fundamentally altered the contract between the director and the audience.</w:t>
      </w:r>
    </w:p>
    <w:p>
      <w:pPr>
        <w:pStyle w:val="BodyText"/>
      </w:pPr>
      <w:r>
        <w:t xml:space="preserve">In the traditional theatrical model prevalent in Seoul’s multiplexes during the 2010s, directors like Bong Joon-ho or Park Chan-wook operated with considerable autonomy, leveraging their international prestige to secure creative control. However, in the current digital landscape, data analytics play a pivotal role. Algorithms determine which genres resonate with global audiences, subtly influencing narrative structures and pacing choices made by directors working on Seoul-based productions. While this does not necessarily negate artistry, it introduces a layer of collaborative negotiation between the Film Director’s vision and platform-driven metrics.</w:t>
      </w:r>
    </w:p>
    <w:p>
      <w:pPr>
        <w:pStyle w:val="BodyText"/>
      </w:pPr>
      <w:r>
        <w:t xml:space="preserve">Furthermore, the shortening of production cycles required to meet streaming release schedules impacts the directorial process. The luxury of extensive pre-production and rehearsal periods is often compromised in favor of rapid turnaround times. Consequently, many emerging directors in South Korea Seoul are adapting by adopting more efficient shooting techniques while striving to maintain narrative coherence and emotional depth.</w:t>
      </w:r>
    </w:p>
    <w:bookmarkEnd w:id="23"/>
    <w:bookmarkStart w:id="24" w:name="X7af01d439a949246c21329e4e17295f3c177a24"/>
    <w:p>
      <w:pPr>
        <w:pStyle w:val="Heading2"/>
      </w:pPr>
      <w:r>
        <w:t xml:space="preserve">IV. Independence within the Metropolis: Jongno-gu as a Counter-Culture</w:t>
      </w:r>
    </w:p>
    <w:p>
      <w:pPr>
        <w:pStyle w:val="FirstParagraph"/>
      </w:pPr>
      <w:r>
        <w:t xml:space="preserve">Despite the dominance of major studios in Yeouido, a vibrant counter-narrative exists within Seoul. The district of Jongno-gu, particularly areas surrounding Insadong and Anguk Station, has become synonymous with independent cinema. Here, smaller production companies and art-house theaters provide a sanctuary for directors who seek to resist commercial homogenization.</w:t>
      </w:r>
    </w:p>
    <w:p>
      <w:pPr>
        <w:pStyle w:val="BodyText"/>
      </w:pPr>
      <w:r>
        <w:t xml:space="preserve">Directors operating in this sphere often focus on social realism, historical trauma, or avant-garde aesthetics that appeal to niche audiences rather than mass-market streams. The role of the Film Director in this context reverts closer to the classical auteur model, emphasizing personal expression and political commentary. However, even here, the economic precarity of working outside the main industrial pipeline presents significant challenges. Funding is often reliant on public institutions such as the Korean Film Council (KOFIC), which operates out of Seoul and imposes its own set of criteria regarding cultural value and social contribution.</w:t>
      </w:r>
    </w:p>
    <w:bookmarkEnd w:id="24"/>
    <w:bookmarkStart w:id="25" w:name="v.-state-policy-and-national-identity"/>
    <w:p>
      <w:pPr>
        <w:pStyle w:val="Heading2"/>
      </w:pPr>
      <w:r>
        <w:t xml:space="preserve">V. State Policy and National Identity</w:t>
      </w:r>
    </w:p>
    <w:p>
      <w:pPr>
        <w:pStyle w:val="FirstParagraph"/>
      </w:pPr>
      <w:r>
        <w:t xml:space="preserve">The South Korean government plays a proactive role in shaping the output of its cinema industry. Through subsidies, tax incentives, and international promotion campaigns, Seoul-based policymakers actively curate the image of Korean cinema abroad. For directors seeking state support, there is an implicit expectation to contribute to "Hallyu" (the Korean Wave) by presenting narratives that are culturally distinct yet universally accessible.</w:t>
      </w:r>
    </w:p>
    <w:p>
      <w:pPr>
        <w:pStyle w:val="BodyText"/>
      </w:pPr>
      <w:r>
        <w:t xml:space="preserve">This state involvement adds another layer of complexity to the director’s role. They must balance artistic integrity with national branding objectives. In recent years, this has been evident in the surge of genre-bending films that blend horror, thriller, and social drama—elements that have proven successful internationally but are often encouraged by domestic policy frameworks aiming for global competitiveness.</w:t>
      </w:r>
    </w:p>
    <w:bookmarkEnd w:id="25"/>
    <w:bookmarkStart w:id="27" w:name="vi.-conclusion"/>
    <w:p>
      <w:pPr>
        <w:pStyle w:val="Heading2"/>
      </w:pPr>
      <w:r>
        <w:t xml:space="preserve">VI. Conclusion</w:t>
      </w:r>
    </w:p>
    <w:p>
      <w:pPr>
        <w:pStyle w:val="FirstParagraph"/>
      </w:pPr>
      <w:r>
        <w:t xml:space="preserve">The contemporary Film Director operating within South Korea Seoul is a multifaceted professional who navigates a complex web of artistic, industrial, and political forces. The traditional dichotomy between the "artist" and the "industry worker" has dissolved into a hybrid identity that requires adaptability and strategic foresight. While digital platforms threaten to homogenize content through algorithmic pressure, they also offer unprecedented global reach for Korean directors.</w:t>
      </w:r>
    </w:p>
    <w:p>
      <w:pPr>
        <w:pStyle w:val="BodyText"/>
      </w:pPr>
      <w:r>
        <w:t xml:space="preserve">Simultaneously, the resilience of independent cinema in Seoul ensures that auteurist traditions remain alive, providing critical counterpoints to mainstream commercialism. As South Korea continues to assert its position as a global media leader, understanding the nuanced role of its directors is essential. Future research should further explore how emerging technologies such as Virtual Production and AI-driven scripting tools will further reshape the creative agency of directors in this dynamic metropolitan context.</w:t>
      </w:r>
    </w:p>
    <w:bookmarkStart w:id="26" w:name="references"/>
    <w:p>
      <w:pPr>
        <w:pStyle w:val="Heading3"/>
      </w:pPr>
      <w:r>
        <w:t xml:space="preserve">References</w:t>
      </w:r>
    </w:p>
    <w:p>
      <w:pPr>
        <w:pStyle w:val="FirstParagraph"/>
      </w:pPr>
      <w:r>
        <w:t xml:space="preserve">Bordwell, D. (2019). *Narration in the Fiction Film*. University of Wisconsin Press.</w:t>
      </w:r>
    </w:p>
    <w:p>
      <w:pPr>
        <w:pStyle w:val="BodyText"/>
      </w:pPr>
      <w:r>
        <w:t xml:space="preserve">Cohen, Y. (2018). "The Korean New Wave and its Aftermath." *Journal of Korean Cinema and Television Studies*, 12(3), 45-62.</w:t>
      </w:r>
    </w:p>
    <w:p>
      <w:pPr>
        <w:pStyle w:val="BodyText"/>
      </w:pPr>
      <w:r>
        <w:t xml:space="preserve">Korean Film Council. (2023). *Annual Report on the State of the Film Industry in South Korea*. Seoul: KOFIC.</w:t>
      </w:r>
    </w:p>
    <w:p>
      <w:pPr>
        <w:pStyle w:val="BodyText"/>
      </w:pPr>
      <w:r>
        <w:t xml:space="preserve">Nam, H.-S., &amp; Choi, Y. (2019). "Global Streaming and Local Narratives: The Impact of OTT Platforms on Korean Cinema." *International Journal of Cultural Studies*, 22(4), 389-405.</w:t>
      </w:r>
    </w:p>
    <w:p>
      <w:pPr>
        <w:pStyle w:val="BodyText"/>
      </w:pPr>
      <w:r>
        <w:t xml:space="preserve">Son, J.-H. (2017). *Cinema and Society in South Korea*. University of Hawaii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Re-evaluating the Film Director's Role within the South Korea Seoul Ecosystem</dc:title>
  <dc:creator/>
  <dc:language>en</dc:language>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