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Bridge: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Turkey</w:t>
      </w:r>
      <w:r>
        <w:t xml:space="preserve"> </w:t>
      </w:r>
      <w:r>
        <w:t xml:space="preserve">and</w:t>
      </w:r>
      <w:r>
        <w:t xml:space="preserve"> </w:t>
      </w:r>
      <w:r>
        <w:t xml:space="preserve">Ankara</w:t>
      </w:r>
    </w:p>
    <w:bookmarkStart w:id="26" w:name="Xf06a3f362de2909c0093ada3e932166fa29644c"/>
    <w:p>
      <w:pPr>
        <w:pStyle w:val="Heading1"/>
      </w:pPr>
      <w:r>
        <w:t xml:space="preserve">The Cinematic Bridge：The Evolving Role of the Film Director in Contemporary Turkey and Ankara</w:t>
      </w:r>
    </w:p>
    <w:p>
      <w:pPr>
        <w:pStyle w:val="FirstParagraph"/>
      </w:pPr>
      <w:r>
        <w:rPr>
          <w:bCs/>
          <w:b/>
        </w:rPr>
        <w:t xml:space="preserve">Author：</w:t>
      </w:r>
      <w:r>
        <w:t xml:space="preserve">[Your Name/Persona]</w:t>
      </w:r>
      <w:r>
        <w:br/>
      </w:r>
      <w:r>
        <w:rPr>
          <w:bCs/>
          <w:b/>
        </w:rPr>
        <w:t xml:space="preserve">Institution：</w:t>
      </w:r>
      <w:r>
        <w:t xml:space="preserve">Institute of Visual Arts and Media Studies, Ankara</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article examines the multifaceted role of the film director within the unique socio-cultural and political landscape of Turkey, with a specific focus on its capital, Ankara. While Istanbul often dominates international discourse regarding Turkish cinema, Ankara serves as a distinct epicenter for documentary filmmaking, political satire, and institutional production. By analyzing key case studies and historical shifts from the 1980s to the present day, this paper argues that the film director in Turkey has evolved from a mere aesthetic creator into a critical cultural mediator. This mediation is particularly pronounced in Ankara, where directors navigate complex state narratives, urban transformation, and historical memory. The study highlights how contemporary Turkish directors utilize specific cinematic languages to articulate national identity and challenge hegemonic structures.</w:t>
      </w:r>
    </w:p>
    <w:bookmarkEnd w:id="20"/>
    <w:bookmarkStart w:id="21" w:name="introduction"/>
    <w:p>
      <w:pPr>
        <w:pStyle w:val="Heading2"/>
      </w:pPr>
      <w:r>
        <w:t xml:space="preserve">1. Introduction</w:t>
      </w:r>
    </w:p>
    <w:p>
      <w:pPr>
        <w:pStyle w:val="FirstParagraph"/>
      </w:pPr>
      <w:r>
        <w:t xml:space="preserve">The profession of the film director is rarely neutral; it is inherently embedded in the geopolitical and cultural soil from which it emerges. In Turkey, a nation characterized by its complex interplay between East and West, secularism and conservatism, modernity and tradition, the role of the film director takes on heightened significance. While global audiences are increasingly familiar with directors such as Nuri Bilge Ceylan or Semih Kaplanoglu through their international festival successes, a parallel cinematic universe thrives in Ankara. As the administrative heart of Turkey and a city undergoing rapid demographic and physical transformation, Ankara presents a distinct set of challenges and opportunities for filmmakers.</w:t>
      </w:r>
    </w:p>
    <w:p>
      <w:pPr>
        <w:pStyle w:val="BodyText"/>
      </w:pPr>
      <w:r>
        <w:t xml:space="preserve">This article posits that the film director in contemporary Turkey functions as an archivist of collective memory and a critic of social stratification. In Ankara specifically, this role is amplified by the city's status as a hub for state institutions, universities, and political activism. The Ankara-based director often engages in a dialogue with power structures that is less overt than the artistic introspection found in Istanbul’s auteur cinema but equally potent in its critique of societal norms.</w:t>
      </w:r>
    </w:p>
    <w:bookmarkEnd w:id="21"/>
    <w:bookmarkStart w:id="22" w:name="Xfdb498d5824bf0da010cca883489859db6bc703"/>
    <w:p>
      <w:pPr>
        <w:pStyle w:val="Heading2"/>
      </w:pPr>
      <w:r>
        <w:t xml:space="preserve">2. Historical Context：From State Studios to Independent Voices</w:t>
      </w:r>
    </w:p>
    <w:p>
      <w:pPr>
        <w:pStyle w:val="FirstParagraph"/>
      </w:pPr>
      <w:r>
        <w:t xml:space="preserve">To understand the current position of the film director in Turkey, one must look to the historical foundations laid during the mid-20th century. The establishment of Ankara as a cinematic center was significantly influenced by state-sponsored production models. Unlike Istanbul’s commercial "Yeşilçay" industry, which focused on mass entertainment, Ankara was home to more experimental and documentary-oriented initiatives supported by public institutions.</w:t>
      </w:r>
    </w:p>
    <w:p>
      <w:pPr>
        <w:pStyle w:val="BodyText"/>
      </w:pPr>
      <w:r>
        <w:t xml:space="preserve">In the decades following the 1980 military coup, censorship became a primary concern for every film director in Turkey. The trauma of this period left an indelible mark on Turkish cinema, forcing directors to adopt allegorical and metaphorical language to bypass state scrutiny. In Ankara, where political discourse is most visible and contested, filmmakers began to utilize the documentary format as a tool for resistance and truth-telling. This era marked a shift in the director's role from entertainer to witness, setting the stage for the politically engaged cinema that characterizes much of contemporary Ankara’s output.</w:t>
      </w:r>
    </w:p>
    <w:bookmarkEnd w:id="22"/>
    <w:bookmarkStart w:id="23" w:name="Xee4736f005cde509b6aa3fb34a557e06fe9d8b1"/>
    <w:p>
      <w:pPr>
        <w:pStyle w:val="Heading2"/>
      </w:pPr>
      <w:r>
        <w:t xml:space="preserve">3. The Director as Cultural Mediator in Ankara</w:t>
      </w:r>
    </w:p>
    <w:p>
      <w:pPr>
        <w:pStyle w:val="FirstParagraph"/>
      </w:pPr>
      <w:r>
        <w:t xml:space="preserve">Ankara’s urban landscape is a palimpsest of republican modernity and traditional Anatolian life. For the film director working in this context, the city itself becomes a character. Directors such as Zeynep Özbatur Atakan and others have utilized Ankara’s architecture—its wide boulevards, brutalist government buildings, and dense neighborhood settlements—to explore themes of alienation, displacement, and identity.</w:t>
      </w:r>
    </w:p>
    <w:p>
      <w:pPr>
        <w:pStyle w:val="BodyText"/>
      </w:pPr>
      <w:r>
        <w:t xml:space="preserve">In contrast to the coastal nostalgia often found in other Turkish films, the Ankara director frequently confronts the viewer with the raw realities of urban life. This involves navigating a complex social fabric where traditional values coexist with secular aspirations. The film director thus acts as a cultural mediator, translating these contradictions into visual narratives that resonate with both local and international audiences. This mediation is not merely artistic but also ethical, requiring the director to balance artistic integrity with social responsibility.</w:t>
      </w:r>
    </w:p>
    <w:bookmarkEnd w:id="23"/>
    <w:bookmarkStart w:id="24" w:name="X05fcfcac845418491a99fbee60ab68eb44c87a1"/>
    <w:p>
      <w:pPr>
        <w:pStyle w:val="Heading2"/>
      </w:pPr>
      <w:r>
        <w:t xml:space="preserve">4. Contemporary Challenges and Digital Shifts</w:t>
      </w:r>
    </w:p>
    <w:p>
      <w:pPr>
        <w:pStyle w:val="FirstParagraph"/>
      </w:pPr>
      <w:r>
        <w:t xml:space="preserve">In recent years, the role of the film director in Turkey has been further complicated by political polarization and economic instability. The increasing pressure on media freedom has led many Ankara-based directors to seek alternative funding models, including international co-productions and digital platforms. This shift has altered the creative process, allowing for greater experimental freedom but also raising questions about accessibility and audience reach.</w:t>
      </w:r>
    </w:p>
    <w:p>
      <w:pPr>
        <w:pStyle w:val="BodyText"/>
      </w:pPr>
      <w:r>
        <w:t xml:space="preserve">Furthermore, the rise of digital filmmaking tools has democratized the medium, enabling a new generation of directors in Ankara to tell stories that might have been marginalized by traditional studio systems. This demographic shift is evident in the increasing number of films addressing gender issues, minority rights, and environmental concerns—topics that were previously considered taboo or politically sensitive.</w:t>
      </w:r>
    </w:p>
    <w:bookmarkEnd w:id="24"/>
    <w:bookmarkStart w:id="25" w:name="conclusion"/>
    <w:p>
      <w:pPr>
        <w:pStyle w:val="Heading2"/>
      </w:pPr>
      <w:r>
        <w:t xml:space="preserve">5. Conclusion</w:t>
      </w:r>
    </w:p>
    <w:p>
      <w:pPr>
        <w:pStyle w:val="FirstParagraph"/>
      </w:pPr>
      <w:r>
        <w:t xml:space="preserve">The film director in contemporary Turkey, particularly within the context of Ankara, occupies a pivotal role as a guardian of cultural memory and a critic of social change. By navigating the complex interplay between state power, urban transformation, and artistic expression, these directors contribute to a rich cinematic tapestry that reflects the complexities of Turkish society. As Turkey continues to evolve on the global stage, the work of its film directors will remain essential in shaping our understanding of its past, present, and future.</w:t>
      </w:r>
    </w:p>
    <w:p>
      <w:pPr>
        <w:pStyle w:val="BodyText"/>
      </w:pPr>
      <w:r>
        <w:t xml:space="preserve">Future research should continue to explore the comparative dynamics between Istanbul and Ankara cinema, as well as the long-term impacts of digital distribution on Turkish auteur films. Understanding these nuances is crucial for appreciating the full scope of Turkey’s cinematic contribution to world 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Bridge: The Evolving Role of the Film Director in Contemporary Turkey and Ankara</dc:title>
  <dc:creator/>
  <dc:language>en</dc:language>
  <cp:keywords/>
  <dcterms:created xsi:type="dcterms:W3CDTF">2026-07-29T20:26:39Z</dcterms:created>
  <dcterms:modified xsi:type="dcterms:W3CDTF">2026-07-29T20:26:39Z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