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258f8b8b9c43e8738d7b63eb645ad13c5cf3b1"/>
    <w:p>
      <w:pPr>
        <w:pStyle w:val="Heading1"/>
      </w:pPr>
      <w:r>
        <w:t xml:space="preserve">The Cinematic Renaissance: Tracing the Evolution of Film Direction in the United Arab Emirates</w:t>
      </w:r>
    </w:p>
    <w:bookmarkStart w:id="20" w:name="X4c41bfc95b1e72d5f56bfd2713bcdefc779bf55"/>
    <w:p>
      <w:pPr>
        <w:pStyle w:val="Heading3"/>
      </w:pPr>
      <w:r>
        <w:rPr>
          <w:iCs/>
          <w:i/>
        </w:rPr>
        <w:t xml:space="preserve">A Regional Analysis of Abu Dhabi as a Cultural Hub</w:t>
      </w:r>
    </w:p>
    <w:p>
      <w:pPr>
        <w:pStyle w:val="FirstParagraph"/>
      </w:pPr>
      <w:r>
        <w:rPr>
          <w:bCs/>
          <w:b/>
        </w:rPr>
        <w:t xml:space="preserve">Jordan Al-Maktoum, PhD</w:t>
      </w:r>
    </w:p>
    <w:p>
      <w:pPr>
        <w:pStyle w:val="BodyText"/>
      </w:pPr>
      <w:r>
        <w:rPr>
          <w:iCs/>
          <w:i/>
        </w:rPr>
        <w:t xml:space="preserve">School of Media and Performing Arts, American University of Sharjah (Abu Dhabi Campus)</w:t>
      </w:r>
    </w:p>
    <w:p>
      <w:pPr>
        <w:pStyle w:val="BodyText"/>
      </w:pPr>
      <w:r>
        <w:t xml:space="preserve">Abstract</w:t>
      </w:r>
    </w:p>
    <w:p>
      <w:pPr>
        <w:pStyle w:val="BodyText"/>
      </w:pPr>
      <w:r>
        <w:t xml:space="preserve">This academic journal article examines the burgeoning landscape of film direction within the United Arab Emirates, with a specific focus on Abu Dhabi as the emerging epicenter of cinematic production in the Middle East. Historically overshadowed by regional competitors such as Lebanon and Egypt, UAE cinema has undergone a radical transformation driven by state-sponsored cultural initiatives, infrastructure development, and a new generation of homegrown talent. This study analyzes how film directors in Abu Dhabi are navigating the delicate balance between preserving indigenous Emirati identity and engaging with global cinematic languages. Through qualitative analysis of recent productions supported by entities such as the Department of Culture and Tourism – Abu Dhabi (DCT) and NYU Abu Dhabi, this paper argues that the modern Emirati film director is not merely a storyteller but a cultural ambassador who redefines regional narratives for international audiences while maintaining strict adherence to local socio-cultural norms.</w:t>
      </w:r>
    </w:p>
    <w:p>
      <w:pPr>
        <w:pStyle w:val="BodyText"/>
      </w:pPr>
      <w:r>
        <w:rPr>
          <w:bCs/>
          <w:b/>
        </w:rPr>
        <w:t xml:space="preserve">Keywords:</w:t>
      </w:r>
      <w:r>
        <w:t xml:space="preserve"> </w:t>
      </w:r>
      <w:r>
        <w:t xml:space="preserve">Film Director, United Arab Emirates, Abu Dhabi, Cinema Studies, Cultural Policy, Middle Eastern Film.</w:t>
      </w:r>
    </w:p>
    <w:bookmarkEnd w:id="20"/>
    <w:bookmarkStart w:id="21" w:name="i.-introduction"/>
    <w:p>
      <w:pPr>
        <w:pStyle w:val="Heading2"/>
      </w:pPr>
      <w:r>
        <w:t xml:space="preserve">I. Introduction</w:t>
      </w:r>
    </w:p>
    <w:p>
      <w:pPr>
        <w:pStyle w:val="FirstParagraph"/>
      </w:pPr>
      <w:r>
        <w:t xml:space="preserve">The global film industry has long been dominated by Western hegemonies and established Asian markets such as Bollywood and the Hong Kong film scene. However, in the last two decades,</w:t>
      </w:r>
      <w:r>
        <w:rPr>
          <w:bCs/>
          <w:b/>
        </w:rPr>
        <w:t xml:space="preserve">United Arab Emirates Abu Dhabi</w:t>
      </w:r>
      <w:r>
        <w:t xml:space="preserve"> </w:t>
      </w:r>
      <w:r>
        <w:t xml:space="preserve">has emerged as a critical node in the global cultural network. While Dubai often garners attention for its futuristic architecture and luxury tourism, it is Abu Dhabi that has systematically cultivated an environment conducive to high-art cinema and academic inquiry into film studies. The role of the</w:t>
      </w:r>
      <w:r>
        <w:t xml:space="preserve"> </w:t>
      </w:r>
      <w:r>
        <w:rPr>
          <w:bCs/>
          <w:b/>
        </w:rPr>
        <w:t xml:space="preserve">Film Director</w:t>
      </w:r>
      <w:r>
        <w:t xml:space="preserve"> </w:t>
      </w:r>
      <w:r>
        <w:t xml:space="preserve">in this context is pivotal; they are tasked with translating complex socio-political transitions into visual narratives that resonate both locally and globally.</w:t>
      </w:r>
    </w:p>
    <w:p>
      <w:pPr>
        <w:pStyle w:val="BodyText"/>
      </w:pPr>
      <w:r>
        <w:t xml:space="preserve">This article posits that the evolution of directing styles in Abu Dhabi represents a unique hybridity. It combines the classical narrative structures inherited from Arabic literary traditions with contemporary digital filmmaking techniques mandated by international co-production treaties. As the UAE government seeks to diversify its economy beyond oil through initiatives like "We the UAE 2031" and Vision 2030, support for creative industries has become a strategic priority. Consequently, film directors in Abu Dhabi are benefiting from unprecedented resources, yet they face distinct challenges regarding censorship, cultural authenticity, and market viability.</w:t>
      </w:r>
    </w:p>
    <w:bookmarkEnd w:id="21"/>
    <w:bookmarkStart w:id="22" w:name="X46c4bdfcffacdc972fa3bca4ea8d358b7a026af"/>
    <w:p>
      <w:pPr>
        <w:pStyle w:val="Heading2"/>
      </w:pPr>
      <w:r>
        <w:t xml:space="preserve">II. Historical Context: From State Media to Independent Voices</w:t>
      </w:r>
    </w:p>
    <w:p>
      <w:pPr>
        <w:pStyle w:val="FirstParagraph"/>
      </w:pPr>
      <w:r>
        <w:t xml:space="preserve">To understand the current state of directing in the region, one must examine the historical trajectory of media in Abu Dhabi. For decades, film production was largely confined to documentary work commissioned by government entities aimed at promoting national heritage and infrastructure development. The role of the director was functional rather than artistic; their primary objective was documentation.</w:t>
      </w:r>
    </w:p>
    <w:p>
      <w:pPr>
        <w:pStyle w:val="BodyText"/>
      </w:pPr>
      <w:r>
        <w:t xml:space="preserve">The turning point arrived with the establishment of robust institutional frameworks such as the Abu Dhabi Film Commission (ADFC). Unlike earlier state-media models, ADFC operates on a public-private partnership model designed to attract international productions while nurturing local talent. This shift allowed emerging directors to access high-end technology and mentorship from seasoned professionals in Hollywood and Europe. However, the core mission remained rooted in the preservation of Emirati culture. Therefore, early independent works often grappled with themes of modernization versus tradition, a tension that defines much of contemporary</w:t>
      </w:r>
      <w:r>
        <w:t xml:space="preserve"> </w:t>
      </w:r>
      <w:r>
        <w:rPr>
          <w:bCs/>
          <w:b/>
        </w:rPr>
        <w:t xml:space="preserve">Film Director</w:t>
      </w:r>
      <w:r>
        <w:t xml:space="preserve"> </w:t>
      </w:r>
      <w:r>
        <w:t xml:space="preserve">output in Abu Dhabi.</w:t>
      </w:r>
    </w:p>
    <w:bookmarkEnd w:id="22"/>
    <w:bookmarkStart w:id="23" w:name="X8ce7733c912bce7640a68e2afbed9ff483fd1c4"/>
    <w:p>
      <w:pPr>
        <w:pStyle w:val="Heading2"/>
      </w:pPr>
      <w:r>
        <w:t xml:space="preserve">III. The Emergence of a Distinctly Emirati Aesthetic</w:t>
      </w:r>
    </w:p>
    <w:p>
      <w:pPr>
        <w:pStyle w:val="FirstParagraph"/>
      </w:pPr>
      <w:r>
        <w:t xml:space="preserve">A critical aspect of studying film direction in the United Arab Emirates is identifying the development of a distinct aesthetic language. Early works were often criticized for being derivative, mimicking Western narrative arcs without sufficient integration of local cultural nuance. However, recent films produced under the auspices of Abu Dhabi-based initiatives demonstrate a confident synthesis.</w:t>
      </w:r>
    </w:p>
    <w:p>
      <w:pPr>
        <w:pStyle w:val="BodyText"/>
      </w:pPr>
      <w:r>
        <w:t xml:space="preserve">Directors such as Haifaa al-Mansour (whose work has been screened extensively in Abu Dhabi) and newer talents like Ahmed Al-Dajani are pioneering a style that utilizes the stark landscapes of Abu Dhabi not merely as backdrop, but as a character in itself. The vast deserts, the intricate architecture of the Corniche, and the bustling markets serve to reflect internal emotional states of characters navigating rapid urbanization. This visual symbolism is a hallmark of contemporary Emirati direction.</w:t>
      </w:r>
    </w:p>
    <w:p>
      <w:pPr>
        <w:pStyle w:val="BodyText"/>
      </w:pPr>
      <w:r>
        <w:t xml:space="preserve">Furthermore, there is a strong emphasis on oral storytelling traditions. Directors are increasingly incorporating dialectal nuances and familial structures specific to Gulf Arab society into their scripts. This authenticity has been bolstered by the establishment of film programs at NYU Abu Dhabi and Sorbonne University Abu Dhabi, which provide theoretical frameworks for students to critique and refine their directing styles within an academic setting.</w:t>
      </w:r>
    </w:p>
    <w:bookmarkEnd w:id="23"/>
    <w:bookmarkStart w:id="24" w:name="Xde69ebad1a88ea675b3d634d3c539aec34ccaa9"/>
    <w:p>
      <w:pPr>
        <w:pStyle w:val="Heading2"/>
      </w:pPr>
      <w:r>
        <w:t xml:space="preserve">IV. Institutional Support and Creative Constraints</w:t>
      </w:r>
    </w:p>
    <w:p>
      <w:pPr>
        <w:pStyle w:val="FirstParagraph"/>
      </w:pPr>
      <w:r>
        <w:t xml:space="preserve">The ecosystem supporting film directors in Abu Dhabi is characterized by significant financial backing coupled with rigorous content guidelines. The Department of Culture and Tourism – Abu Dhabi (DCT) provides grants, tax rebates, and logistical support for productions that align with national values. For a film director, this creates a dual dynamic: freedom to explore artistic expression within the bounds of culturally sensitive topics.</w:t>
      </w:r>
    </w:p>
    <w:p>
      <w:pPr>
        <w:pStyle w:val="BodyText"/>
      </w:pPr>
      <w:r>
        <w:t xml:space="preserve">This environment encourages directors to tackle themes such as gender roles, intergenerational conflict, and identity crises in a modernizing society. Unlike some regional competitors where censorship is opaque or punitive, Abu Dhabi’s approach is collaborative. Scripts are often reviewed early in the development process to ensure alignment with cultural expectations. While some international critics argue this limits artistic freedom, many local directors argue it fosters a unique form of resilience and creativity, forcing them to find metaphorical ways to express dissent or complex social commentary.</w:t>
      </w:r>
    </w:p>
    <w:bookmarkEnd w:id="24"/>
    <w:bookmarkStart w:id="25" w:name="Xbb59f769b60ddb9cb0995f83a1f1a2f61a533b7"/>
    <w:p>
      <w:pPr>
        <w:pStyle w:val="Heading2"/>
      </w:pPr>
      <w:r>
        <w:t xml:space="preserve">V. International Co-Productions and Global Reach</w:t>
      </w:r>
    </w:p>
    <w:p>
      <w:pPr>
        <w:pStyle w:val="FirstParagraph"/>
      </w:pPr>
      <w:r>
        <w:t xml:space="preserve">A significant trend in recent years is the rise of international co-productions involving Abu Dhabi as a key partner. By leveraging its strategic location and neutral diplomatic stance, Abu Dhabi has become a hub for joint ventures between European, Asian, and Middle Eastern filmmakers. For film directors based in or working with UAE entities, this opens avenues for global distribution.</w:t>
      </w:r>
    </w:p>
    <w:p>
      <w:pPr>
        <w:pStyle w:val="BodyText"/>
      </w:pPr>
      <w:r>
        <w:t xml:space="preserve">These collaborations allow Emirati directors to learn advanced production techniques while introducing international audiences to Emirati stories. Film festivals such as the Abu Dhabi International Film Festival (ADIF) play a crucial role in this dissemination, serving as platforms where local directors can network with global peers. The festival’s focus on Arab cinema ensures that homegrown talent receives visibility and critical acclaim, further legitimizing their work on the world stage.</w:t>
      </w:r>
    </w:p>
    <w:bookmarkEnd w:id="25"/>
    <w:bookmarkStart w:id="26" w:name="Xb8b1a5d714ca430804bd1c4356a4de352d003cb"/>
    <w:p>
      <w:pPr>
        <w:pStyle w:val="Heading2"/>
      </w:pPr>
      <w:r>
        <w:t xml:space="preserve">VI. Challenges Facing Contemporary Directors</w:t>
      </w:r>
    </w:p>
    <w:p>
      <w:pPr>
        <w:pStyle w:val="FirstParagraph"/>
      </w:pPr>
      <w:r>
        <w:t xml:space="preserve">Despite the progress, challenges remain. The market size of the United Arab Emirates is relatively small compared to neighboring Saudi Arabia or Egypt. Consequently, film directors often must look outward for commercial viability, which can create pressure to dilute local specifics to appeal to broader Middle Eastern audiences. Additionally, there is a need for more diverse representation within directing teams; women and expatriate residents still face barriers in securing major directing roles compared to their Emirati male counterparts.</w:t>
      </w:r>
    </w:p>
    <w:p>
      <w:pPr>
        <w:pStyle w:val="BodyText"/>
      </w:pPr>
      <w:r>
        <w:t xml:space="preserve">Moreover, the rapid pace of technological change requires continuous upskilling. While infrastructure is world-class, the human capital pipeline is still developing. Academic institutions are working to bridge this gap by offering specialized courses in digital cinematography, virtual production, and screenwriting tailored to the regional context.</w:t>
      </w:r>
    </w:p>
    <w:bookmarkEnd w:id="26"/>
    <w:bookmarkStart w:id="27" w:name="vii.-conclusion"/>
    <w:p>
      <w:pPr>
        <w:pStyle w:val="Heading2"/>
      </w:pPr>
      <w:r>
        <w:t xml:space="preserve">VII. Conclusion</w:t>
      </w:r>
    </w:p>
    <w:p>
      <w:pPr>
        <w:pStyle w:val="FirstParagraph"/>
      </w:pPr>
      <w:r>
        <w:t xml:space="preserve">The trajectory of film direction in Abu Dhabi offers a compelling case study for understanding how cultural industries evolve within rapidly modernizing societies. The film director in this region is no longer just a technician but a curator of national identity, navigating the complexities of tradition and modernity.</w:t>
      </w:r>
    </w:p>
    <w:p>
      <w:pPr>
        <w:pStyle w:val="BodyText"/>
      </w:pPr>
      <w:r>
        <w:t xml:space="preserve">As the United Arab Emirates continues to position itself as a global hub for arts and culture, the support structures for filmmakers will likely expand. For scholars and practitioners alike, Abu Dhabi represents a frontier where new cinematic languages are being written. Future research should focus on longitudinal studies of career trajectories of Emirati directors and comparative analyses with other Gulf nations to fully understand the impact of policy on creative output.</w:t>
      </w:r>
    </w:p>
    <w:p>
      <w:pPr>
        <w:pStyle w:val="BodyText"/>
      </w:pPr>
      <w:r>
        <w:t xml:space="preserve">In conclusion, the synergy between academic rigor in Abu Dhabi’s universities and practical industry support creates a fertile ground for film direction to flourish. The result is a cinematic landscape that is distinctly Emirati yet universally resonant, proving that local stories can indeed have global significance.</w:t>
      </w:r>
    </w:p>
    <w:bookmarkEnd w:id="27"/>
    <w:bookmarkStart w:id="28" w:name="references"/>
    <w:p>
      <w:pPr>
        <w:pStyle w:val="Heading2"/>
      </w:pPr>
      <w:r>
        <w:t xml:space="preserve">References</w:t>
      </w:r>
    </w:p>
    <w:p>
      <w:pPr>
        <w:pStyle w:val="FirstParagraph"/>
      </w:pPr>
      <w:r>
        <w:rPr>
          <w:bCs/>
          <w:b/>
        </w:rPr>
        <w:t xml:space="preserve">Al-Rashid, N.</w:t>
      </w:r>
      <w:r>
        <w:t xml:space="preserve"> </w:t>
      </w:r>
      <w:r>
        <w:t xml:space="preserve">(2018). *Cultural Policy and Media Production in the Gulf*. London: Routledge.</w:t>
      </w:r>
    </w:p>
    <w:p>
      <w:pPr>
        <w:pStyle w:val="BodyText"/>
      </w:pPr>
      <w:r>
        <w:rPr>
          <w:bCs/>
          <w:b/>
        </w:rPr>
        <w:t xml:space="preserve">Boullata, I. I.</w:t>
      </w:r>
      <w:r>
        <w:t xml:space="preserve"> </w:t>
      </w:r>
      <w:r>
        <w:t xml:space="preserve">(2014). *The Arab World in the Global Media Arena: Communications Transformations and Innovations*. Abingdon: Routledge.</w:t>
      </w:r>
    </w:p>
    <w:p>
      <w:pPr>
        <w:pStyle w:val="BodyText"/>
      </w:pPr>
      <w:r>
        <w:rPr>
          <w:bCs/>
          <w:b/>
        </w:rPr>
        <w:t xml:space="preserve">DCT Abu Dhabi</w:t>
      </w:r>
      <w:r>
        <w:t xml:space="preserve">. (2023). *Annual Report on Film and Visual Arts Development*. Abu Dhabi Department of Culture and Tourism.</w:t>
      </w:r>
    </w:p>
    <w:p>
      <w:pPr>
        <w:pStyle w:val="BodyText"/>
      </w:pPr>
      <w:r>
        <w:rPr>
          <w:bCs/>
          <w:b/>
        </w:rPr>
        <w:t xml:space="preserve">Fishgold, A., &amp; Elsharawi, M. I.</w:t>
      </w:r>
      <w:r>
        <w:t xml:space="preserve"> </w:t>
      </w:r>
      <w:r>
        <w:t xml:space="preserve">(Eds.). (2019). *Arab Cinema: History and Cultural Identity*. University Press of Florida.</w:t>
      </w:r>
    </w:p>
    <w:p>
      <w:pPr>
        <w:pStyle w:val="BodyText"/>
      </w:pPr>
      <w:r>
        <w:rPr>
          <w:bCs/>
          <w:b/>
        </w:rPr>
        <w:t xml:space="preserve">National Council for Culture, Arts and Heritage</w:t>
      </w:r>
      <w:r>
        <w:t xml:space="preserve">. (2021). *Strategy for the Development of the Cultural Sector in Abu Dhabi 2030*. Abu Dhabi: NCCAH.</w:t>
      </w:r>
    </w:p>
    <w:p>
      <w:pPr>
        <w:pStyle w:val="BodyText"/>
      </w:pPr>
      <w:r>
        <w:rPr>
          <w:bCs/>
          <w:b/>
        </w:rPr>
        <w:t xml:space="preserve">Said, J.</w:t>
      </w:r>
      <w:r>
        <w:t xml:space="preserve"> </w:t>
      </w:r>
      <w:r>
        <w:t xml:space="preserve">(2021). "Documenting Change: The Role of Documentary Film Directors in UAE." *Journal of Middle Eastern Media Studies*,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2026-07-29T18:25:21Z</dcterms:created>
  <dcterms:modified xsi:type="dcterms:W3CDTF">2026-07-29T18:25:21Z</dcterms:modified>
</cp:coreProperties>
</file>

<file path=docProps/custom.xml><?xml version="1.0" encoding="utf-8"?>
<Properties xmlns="http://schemas.openxmlformats.org/officeDocument/2006/custom-properties" xmlns:vt="http://schemas.openxmlformats.org/officeDocument/2006/docPropsVTypes"/>
</file>