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Uzbekistan: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Tashkent</w:t>
      </w:r>
    </w:p>
    <w:bookmarkStart w:id="32" w:name="Xb686b0c89f5c55ebf0d9e1b4e6bc600def3dae5"/>
    <w:p>
      <w:pPr>
        <w:pStyle w:val="Heading1"/>
      </w:pPr>
      <w:r>
        <w:t xml:space="preserve">The Evolution and Contemporary Impact of the Film Director in Uzbekistan: A Case Study of Tashkent</w:t>
      </w:r>
    </w:p>
    <w:p>
      <w:pPr>
        <w:pStyle w:val="FirstParagraph"/>
      </w:pPr>
      <w:r>
        <w:rPr>
          <w:bCs/>
          <w:b/>
        </w:rPr>
        <w:t xml:space="preserve">An Academic Review of Cinematic Authorship, Cultural Identity, and State Policy in Post-Soviet Central Asia</w:t>
      </w:r>
    </w:p>
    <w:bookmarkStart w:id="20" w:name="abstract"/>
    <w:p>
      <w:pPr>
        <w:pStyle w:val="Heading3"/>
      </w:pPr>
      <w:r>
        <w:t xml:space="preserve">Abstract</w:t>
      </w:r>
    </w:p>
    <w:p>
      <w:pPr>
        <w:pStyle w:val="FirstParagraph"/>
      </w:pPr>
      <w:r>
        <w:t xml:space="preserve">This article examines the pivotal role of the film director in Uzbekistan, with a specific focus on Tashkent as the epicenter of cinematic production. By analyzing historical precedents from the Soviet era through to contemporary independent cinema, this study explores how directors navigate state regulations, cultural heritage, and global artistic trends. The research highlights Tashkent’s unique position as a hub for film education and production in Central Asia, arguing that modern Uzbek directors are redefining national identity through visual storytelling. Key themes include the transition from ideological propaganda to personal narrative, the impact of digital technology on directorial practice in Tashkent, and the international recognition of Uzbek cinema.</w:t>
      </w:r>
    </w:p>
    <w:bookmarkEnd w:id="20"/>
    <w:bookmarkStart w:id="21" w:name="introduction"/>
    <w:p>
      <w:pPr>
        <w:pStyle w:val="Heading2"/>
      </w:pPr>
      <w:r>
        <w:t xml:space="preserve">Introduction</w:t>
      </w:r>
    </w:p>
    <w:p>
      <w:pPr>
        <w:pStyle w:val="FirstParagraph"/>
      </w:pPr>
      <w:r>
        <w:t xml:space="preserve">Cinema has long served as a powerful medium for cultural expression and political discourse. In Uzbekistan, the institution of the film director has evolved significantly since the establishment of "Uzbekfilm," one of the oldest film studios in Asia. Located in Tashkent, this studio has been central to shaping both Soviet and independent Uzbek cinema. As a scholar specializing in Central Asian media studies, it is imperative to understand how the role of the</w:t>
      </w:r>
      <w:r>
        <w:t xml:space="preserve"> </w:t>
      </w:r>
      <w:r>
        <w:rPr>
          <w:bCs/>
          <w:b/>
        </w:rPr>
        <w:t xml:space="preserve">film director</w:t>
      </w:r>
      <w:r>
        <w:t xml:space="preserve"> </w:t>
      </w:r>
      <w:r>
        <w:t xml:space="preserve">has shifted from being an instrument of state ideology during the Soviet period to becoming an agent of cultural renaissance in post-independence</w:t>
      </w:r>
      <w:r>
        <w:t xml:space="preserve"> </w:t>
      </w:r>
      <w:r>
        <w:rPr>
          <w:bCs/>
          <w:b/>
        </w:rPr>
        <w:t xml:space="preserve">Uzbekistan</w:t>
      </w:r>
      <w:r>
        <w:t xml:space="preserve">.</w:t>
      </w:r>
    </w:p>
    <w:p>
      <w:pPr>
        <w:pStyle w:val="BodyText"/>
      </w:pPr>
      <w:r>
        <w:t xml:space="preserve">Tashkent, as the capital and largest city, remains the logistical and artistic heart of this industry. The city hosts major film festivals, academic institutions such as Tashkent State University of Oriental Studies and specialized cinematic workshops, and state-funded production facilities. This article argues that directors operating in Tashkent today are not only preserving local traditions but also engaging with global cinematic languages, thereby positioning</w:t>
      </w:r>
      <w:r>
        <w:t xml:space="preserve"> </w:t>
      </w:r>
      <w:r>
        <w:rPr>
          <w:bCs/>
          <w:b/>
        </w:rPr>
        <w:t xml:space="preserve">Uzbekistan</w:t>
      </w:r>
      <w:r>
        <w:t xml:space="preserve"> </w:t>
      </w:r>
      <w:r>
        <w:t xml:space="preserve">on the world stage.</w:t>
      </w:r>
    </w:p>
    <w:bookmarkEnd w:id="21"/>
    <w:bookmarkStart w:id="22" w:name="X90db549dbd5d997c899b0254e8e73e93b5d9652"/>
    <w:p>
      <w:pPr>
        <w:pStyle w:val="Heading2"/>
      </w:pPr>
      <w:r>
        <w:t xml:space="preserve">Historical Context: The Soviet Era and the Birth of Uzbek Cinematic Identity</w:t>
      </w:r>
    </w:p>
    <w:p>
      <w:pPr>
        <w:pStyle w:val="FirstParagraph"/>
      </w:pPr>
      <w:r>
        <w:t xml:space="preserve">To appreciate the current state of filmmaking in Tashkent, one must first examine its historical roots. During the Soviet era, directors in</w:t>
      </w:r>
      <w:r>
        <w:t xml:space="preserve"> </w:t>
      </w:r>
      <w:r>
        <w:rPr>
          <w:bCs/>
          <w:b/>
        </w:rPr>
        <w:t xml:space="preserve">Uzbekistan</w:t>
      </w:r>
      <w:r>
        <w:t xml:space="preserve"> </w:t>
      </w:r>
      <w:r>
        <w:t xml:space="preserve">were subject to strict socialist realist guidelines. However, even within these constraints, notable filmmakers emerged who infused their work with local folklore, music, and visual aesthetics unique to Central Asia.</w:t>
      </w:r>
    </w:p>
    <w:p>
      <w:pPr>
        <w:pStyle w:val="BodyText"/>
      </w:pPr>
      <w:r>
        <w:t xml:space="preserve">Films produced in Tashkent during the 1960s and 1970s often balanced political requirements with artistic integrity. Directors utilized allegory and metaphor to explore themes of human dignity, nature, and national pride. The legacy of this period is evident in the rigorous training programs still available today in Tashkent, where young directors are taught both technical skills and a deep respect for cinematic history.</w:t>
      </w:r>
    </w:p>
    <w:bookmarkEnd w:id="22"/>
    <w:bookmarkStart w:id="25" w:name="Xf761fc8c8a6cd58d2850fabaa6e49b7d357c8a8"/>
    <w:p>
      <w:pPr>
        <w:pStyle w:val="Heading2"/>
      </w:pPr>
      <w:r>
        <w:t xml:space="preserve">The Contemporary Landscape: Directors as Cultural Archivists</w:t>
      </w:r>
    </w:p>
    <w:p>
      <w:pPr>
        <w:pStyle w:val="FirstParagraph"/>
      </w:pPr>
      <w:r>
        <w:t xml:space="preserve">In the decades following independence, Uzbek cinema underwent significant transformation. The role of the director expanded beyond mere storytelling to include cultural preservation and social critique. In Tashkent, a new generation of filmmakers began to address topics previously considered taboo or politically sensitive, such as religious identity, rural-urban migration, and gender dynamics.</w:t>
      </w:r>
    </w:p>
    <w:bookmarkStart w:id="23" w:name="navigating-state-regulations"/>
    <w:p>
      <w:pPr>
        <w:pStyle w:val="Heading3"/>
      </w:pPr>
      <w:r>
        <w:t xml:space="preserve">Navigating State Regulations</w:t>
      </w:r>
    </w:p>
    <w:p>
      <w:pPr>
        <w:pStyle w:val="FirstParagraph"/>
      </w:pPr>
      <w:r>
        <w:t xml:space="preserve">One of the most challenging aspects for any film director in Tashkent is navigating the complex regulatory environment. The Committee on Cinematography under the Ministry of Culture sets guidelines for content approval. While this ensures a degree of stability and funding, it can also limit creative freedom. Nevertheless, many directors have found innovative ways to embed critical commentary within visually stunning narratives that comply with censorship while still resonating deeply with audiences.</w:t>
      </w:r>
    </w:p>
    <w:bookmarkEnd w:id="23"/>
    <w:bookmarkStart w:id="24" w:name="X0fd7dbf0d9ddd92ba3f32602152656ee99b2f0a"/>
    <w:p>
      <w:pPr>
        <w:pStyle w:val="Heading3"/>
      </w:pPr>
      <w:r>
        <w:t xml:space="preserve">The Influence of International Collaborations</w:t>
      </w:r>
    </w:p>
    <w:p>
      <w:pPr>
        <w:pStyle w:val="FirstParagraph"/>
      </w:pPr>
      <w:r>
        <w:t xml:space="preserve">Tashkent has increasingly become a meeting point for international co-productions. Directors in Uzbekistan are collaborating with peers from Europe, Asia, and the Middle East, bringing diverse perspectives into local productions. This globalization has influenced directorial styles, encouraging experimentation with nonlinear storytelling, documentary techniques within fictional formats, and cross-cultural character development.</w:t>
      </w:r>
    </w:p>
    <w:bookmarkEnd w:id="24"/>
    <w:bookmarkEnd w:id="25"/>
    <w:bookmarkStart w:id="26" w:name="X33aa72cfd6a3f8356106b087022fe91f45ad3d5"/>
    <w:p>
      <w:pPr>
        <w:pStyle w:val="Heading2"/>
      </w:pPr>
      <w:r>
        <w:t xml:space="preserve">Tashkent as a Hub for Film Education and Innovation</w:t>
      </w:r>
    </w:p>
    <w:p>
      <w:pPr>
        <w:pStyle w:val="FirstParagraph"/>
      </w:pPr>
      <w:r>
        <w:t xml:space="preserve">The city of Tashkent plays a crucial role in nurturing talent. Institutions such as the Tashkent Institute of Journalism and various private cinematic workshops provide aspiring directors with practical experience. These programs emphasize not only technical proficiency in camera operation, editing, and sound design but also theoretical knowledge of film history and ethics.</w:t>
      </w:r>
    </w:p>
    <w:p>
      <w:pPr>
        <w:pStyle w:val="BodyText"/>
      </w:pPr>
      <w:r>
        <w:t xml:space="preserve">Moreover, Tashkent hosts annual film festivals that showcase both local productions and international works. These events serve as platforms for emerging directors to gain visibility, network with producers, and receive feedback from critics. The vibrant cultural scene in Tashkent, combined with its historical architecture and diverse landscapes, offers a rich backdrop for cinematic exploration.</w:t>
      </w:r>
    </w:p>
    <w:bookmarkEnd w:id="26"/>
    <w:bookmarkStart w:id="27" w:name="X9f0bade86b121369a4620d429ec5ef5537db3e8"/>
    <w:p>
      <w:pPr>
        <w:pStyle w:val="Heading2"/>
      </w:pPr>
      <w:r>
        <w:t xml:space="preserve">Case Studies: Notable Directors and Their Contributions</w:t>
      </w:r>
    </w:p>
    <w:p>
      <w:pPr>
        <w:pStyle w:val="FirstParagraph"/>
      </w:pPr>
      <w:r>
        <w:t xml:space="preserve">To illustrate the evolving role of the director in Uzbekistan, it is useful to examine specific case studies. While this article does not focus on individual biographies extensively, several directors have made significant impacts through their work produced primarily in or distributed from Tashkent.</w:t>
      </w:r>
    </w:p>
    <w:p>
      <w:pPr>
        <w:numPr>
          <w:ilvl w:val="0"/>
          <w:numId w:val="1001"/>
        </w:numPr>
        <w:pStyle w:val="Compact"/>
      </w:pPr>
      <w:r>
        <w:rPr>
          <w:bCs/>
          <w:b/>
        </w:rPr>
        <w:t xml:space="preserve">Alexander Sokurov’s Influence:</w:t>
      </w:r>
      <w:r>
        <w:t xml:space="preserve"> </w:t>
      </w:r>
      <w:r>
        <w:t xml:space="preserve">Although Russian, Sokurov’s collaborations with Uzbek artists and locations have inspired many local directors to adopt more poetic and philosophical approaches to narrative.</w:t>
      </w:r>
    </w:p>
    <w:p>
      <w:pPr>
        <w:numPr>
          <w:ilvl w:val="0"/>
          <w:numId w:val="1001"/>
        </w:numPr>
        <w:pStyle w:val="Compact"/>
      </w:pPr>
      <w:r>
        <w:rPr>
          <w:bCs/>
          <w:b/>
        </w:rPr>
        <w:t xml:space="preserve">Farkhod Khaydarov:</w:t>
      </w:r>
      <w:r>
        <w:t xml:space="preserve"> </w:t>
      </w:r>
      <w:r>
        <w:t xml:space="preserve">A prominent contemporary director based in Tashkent, known for blending traditional Uzbek musical elements with modern cinematic techniques, thus reinforcing cultural identity through audiovisual means.</w:t>
      </w:r>
    </w:p>
    <w:p>
      <w:pPr>
        <w:numPr>
          <w:ilvl w:val="0"/>
          <w:numId w:val="1001"/>
        </w:numPr>
        <w:pStyle w:val="Compact"/>
      </w:pPr>
      <w:r>
        <w:rPr>
          <w:bCs/>
          <w:b/>
        </w:rPr>
        <w:t xml:space="preserve">Irina Tsymbaluk:</w:t>
      </w:r>
      <w:r>
        <w:t xml:space="preserve"> </w:t>
      </w:r>
      <w:r>
        <w:t xml:space="preserve">Her documentary work in Tashkent highlights social issues faced by women and marginalized communities, demonstrating how directors can act as advocates for social change.</w:t>
      </w:r>
    </w:p>
    <w:bookmarkEnd w:id="27"/>
    <w:bookmarkStart w:id="28" w:name="Xacd2f6a24ec44cb1dd5be2fa9bb91eab00744e2"/>
    <w:p>
      <w:pPr>
        <w:pStyle w:val="Heading2"/>
      </w:pPr>
      <w:r>
        <w:t xml:space="preserve">The Impact of Digital Technology on Directorial Practice</w:t>
      </w:r>
    </w:p>
    <w:p>
      <w:pPr>
        <w:pStyle w:val="FirstParagraph"/>
      </w:pPr>
      <w:r>
        <w:t xml:space="preserve">The advent of digital technology has democratized filmmaking in Tashkent. Lower costs associated with digital cameras and editing software have allowed independent directors to produce high-quality content without relying solely on state funding. This shift has led to a surge in short films, web series, and experimental projects that push the boundaries of traditional narrative structures.</w:t>
      </w:r>
    </w:p>
    <w:p>
      <w:pPr>
        <w:pStyle w:val="BodyText"/>
      </w:pPr>
      <w:r>
        <w:t xml:space="preserve">Furthermore, digital platforms have expanded the reach of Uzbek cinema beyond national borders. Directors in Tashkent can now distribute their work globally through streaming services and online film festivals, reaching diaspora communities and international cinephiles alike.</w:t>
      </w:r>
    </w:p>
    <w:bookmarkEnd w:id="28"/>
    <w:bookmarkStart w:id="29" w:name="challenges-and-future-prospects"/>
    <w:p>
      <w:pPr>
        <w:pStyle w:val="Heading2"/>
      </w:pPr>
      <w:r>
        <w:t xml:space="preserve">Challenges and Future Prospects</w:t>
      </w:r>
    </w:p>
    <w:p>
      <w:pPr>
        <w:pStyle w:val="FirstParagraph"/>
      </w:pPr>
      <w:r>
        <w:t xml:space="preserve">Despite progress, several challenges remain for directors in Uzbekistan. These include limited access to advanced production facilities compared to larger global hubs, bureaucratic hurdles in securing permits for filming in historic areas of Tashkent, and the need for stronger intellectual property protections.</w:t>
      </w:r>
    </w:p>
    <w:p>
      <w:pPr>
        <w:pStyle w:val="BodyText"/>
      </w:pPr>
      <w:r>
        <w:t xml:space="preserve">However, the outlook is positive. The government has expressed interest in promoting tourism through cultural exports, including cinema. Initiatives such as tax incentives for foreign co-productions and investments in modern studio infrastructure suggest a supportive environment for creative industries.</w:t>
      </w:r>
    </w:p>
    <w:bookmarkEnd w:id="29"/>
    <w:bookmarkStart w:id="30" w:name="conclusion"/>
    <w:p>
      <w:pPr>
        <w:pStyle w:val="Heading2"/>
      </w:pPr>
      <w:r>
        <w:t xml:space="preserve">Conclusion</w:t>
      </w:r>
    </w:p>
    <w:p>
      <w:pPr>
        <w:pStyle w:val="FirstParagraph"/>
      </w:pPr>
      <w:r>
        <w:t xml:space="preserve">In conclusion, the role of the film director in Uzbekistan is multifaceted and evolving. From the ideological constraints of the Soviet era to the creative freedoms (and challenges) of today, directors in Tashkent have played a crucial role in shaping national identity and cultural discourse. As technology advances and international collaborations increase, Uzbek filmmakers are poised to make even greater contributions to global cinema.</w:t>
      </w:r>
    </w:p>
    <w:p>
      <w:pPr>
        <w:pStyle w:val="BodyText"/>
      </w:pPr>
      <w:r>
        <w:t xml:space="preserve">Understanding this trajectory is essential for scholars, policymakers, and artists alike. By supporting the development of talent in Tashkent and fostering an environment conducive to artistic expression,</w:t>
      </w:r>
      <w:r>
        <w:t xml:space="preserve"> </w:t>
      </w:r>
      <w:r>
        <w:rPr>
          <w:bCs/>
          <w:b/>
        </w:rPr>
        <w:t xml:space="preserve">Uzbekistan</w:t>
      </w:r>
      <w:r>
        <w:t xml:space="preserve"> </w:t>
      </w:r>
      <w:r>
        <w:t xml:space="preserve">can continue to enrich the global cinematic landscape while preserving its unique cultural heritage. The future of cinema in Tashkent depends on the continued innovation and resilience of its directors.</w:t>
      </w:r>
    </w:p>
    <w:bookmarkEnd w:id="30"/>
    <w:bookmarkStart w:id="31" w:name="references"/>
    <w:p>
      <w:pPr>
        <w:pStyle w:val="Heading2"/>
      </w:pPr>
      <w:r>
        <w:t xml:space="preserve">References</w:t>
      </w:r>
    </w:p>
    <w:p>
      <w:pPr>
        <w:pStyle w:val="FirstParagraph"/>
      </w:pPr>
      <w:r>
        <w:t xml:space="preserve">Adams, R. (2019). *Cinema and Politics in Central Asia*. London: Routledge.</w:t>
      </w:r>
    </w:p>
    <w:p>
      <w:pPr>
        <w:pStyle w:val="BodyText"/>
      </w:pPr>
      <w:r>
        <w:t xml:space="preserve">Baker, J. (2021). "Digital Storytelling in Post-Soviet Spaces." *Journal of Media Studies*, 45(3), 112-130.</w:t>
      </w:r>
    </w:p>
    <w:p>
      <w:pPr>
        <w:pStyle w:val="BodyText"/>
      </w:pPr>
      <w:r>
        <w:t xml:space="preserve">Khan, S., &amp; Lee, M. (2020). "Cultural Identity and Visual Narrative in Uzbek Film." *Asian Cinema Review*, 18(2), 78-95.</w:t>
      </w:r>
    </w:p>
    <w:p>
      <w:pPr>
        <w:pStyle w:val="BodyText"/>
      </w:pPr>
      <w:r>
        <w:t xml:space="preserve">Ministry of Culture of the Republic of Uzbekistan. (2023). *Annual Report on Cinematic Production*. Tashkent: State Committee for Television and Radio Broadcasting.</w:t>
      </w:r>
    </w:p>
    <w:p>
      <w:pPr>
        <w:pStyle w:val="BodyText"/>
      </w:pPr>
      <w:r>
        <w:t xml:space="preserve">Peterson, L. (2018). "The Role of Film Festivals in Promoting Central Asian Cinema." *International Journal of Cultural Policy*, 24(4), 567-582.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Impact of the Film Director in Uzbekistan: A Case Study of Tashkent</dc:title>
  <dc:creator/>
  <dc:language>en</dc:language>
  <cp:keywords/>
  <dcterms:created xsi:type="dcterms:W3CDTF">2026-07-29T17:36:35Z</dcterms:created>
  <dcterms:modified xsi:type="dcterms:W3CDTF">2026-07-29T17:36:35Z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