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Brisbane</w:t>
      </w:r>
      <w:r>
        <w:t xml:space="preserve"> </w:t>
      </w:r>
      <w:r>
        <w:t xml:space="preserve">Economic</w:t>
      </w:r>
      <w:r>
        <w:t xml:space="preserve"> </w:t>
      </w:r>
      <w:r>
        <w:t xml:space="preserve">Landscape</w:t>
      </w:r>
    </w:p>
    <w:bookmarkStart w:id="31" w:name="X3183f4b0f3525b3a6c2556cec181ab40e35f098"/>
    <w:p>
      <w:pPr>
        <w:pStyle w:val="Heading1"/>
      </w:pPr>
      <w:r>
        <w:t xml:space="preserve">The Strategic Imperative of Financial Analysts in the Brisbane Economic Landscape</w:t>
      </w:r>
    </w:p>
    <w:p>
      <w:pPr>
        <w:pStyle w:val="FirstParagraph"/>
      </w:pPr>
      <w:r>
        <w:rPr>
          <w:bCs/>
          <w:b/>
        </w:rPr>
        <w:t xml:space="preserve">Author:</w:t>
      </w:r>
      <w:r>
        <w:br/>
      </w:r>
      <w:r>
        <w:t xml:space="preserve">A. J. Sterling</w:t>
      </w:r>
      <w:r>
        <w:br/>
      </w:r>
      <w:r>
        <w:t xml:space="preserve">Degree of Doctorate in Economics, University of Queensland Contextual Study</w:t>
      </w:r>
    </w:p>
    <w:bookmarkStart w:id="20" w:name="abstract"/>
    <w:p>
      <w:pPr>
        <w:pStyle w:val="Heading3"/>
      </w:pPr>
      <w:r>
        <w:t xml:space="preserve">Abstract</w:t>
      </w:r>
    </w:p>
    <w:p>
      <w:pPr>
        <w:pStyle w:val="FirstParagraph"/>
      </w:pPr>
      <w:r>
        <w:t xml:space="preserve">This article examines the evolving role and critical importance of the Financial Analyst within the dynamic economic environment of Australia Brisbane. As a regional hub experiencing rapid population growth, infrastructure development, and technological integration, Brisbane presents a unique case study for financial expertise in emerging markets. This paper argues that the Financial Analyst is not merely a retrospective reporter of data but a strategic architect essential for navigating regulatory complexities, capital allocation challenges specific to Queensland’s market structures, and global financial interdependencies. Through an analysis of local industry trends and macroeconomic indicators, this study highlights how specialized analytical capabilities drive sustainable growth in one of Australia’s most pivotal cities.</w:t>
      </w:r>
    </w:p>
    <w:bookmarkEnd w:id="20"/>
    <w:bookmarkStart w:id="21" w:name="introduction"/>
    <w:p>
      <w:pPr>
        <w:pStyle w:val="Heading2"/>
      </w:pPr>
      <w:r>
        <w:t xml:space="preserve">1. Introduction</w:t>
      </w:r>
    </w:p>
    <w:p>
      <w:pPr>
        <w:pStyle w:val="FirstParagraph"/>
      </w:pPr>
      <w:r>
        <w:t xml:space="preserve">In the contemporary global economy, the role of the Financial Analyst has transcended traditional bookkeeping and basic reporting functions. Today, this professional serves as a vital link between raw data and strategic decision-making frameworks. This transformation is particularly acute in specific geographic contexts where local economic drivers intersect with national policies. In this regard, Australia Brisbane stands out as a compelling subject of inquiry. As the capital city of Queensland, Brisbane has undergone significant metamorphosis over the past decade, evolving from a mid-sized metropolitan center into a premier gateway for international investment and domestic commerce.</w:t>
      </w:r>
    </w:p>
    <w:p>
      <w:pPr>
        <w:pStyle w:val="BodyText"/>
      </w:pPr>
      <w:r>
        <w:t xml:space="preserve">The significance of the Financial Analyst in this context cannot be overstated. The complexity of financial instruments, coupled with the rigorous regulatory environment imposed by Australian bodies such as ASIC (Australian Securities and Investments Commission), requires professionals who possess both technical acumen and strategic foresight. This article explores how Financial Analysts operating in Australia Brisbane contribute to economic stability and growth, addressing specific challenges related to housing markets, renewable energy investments, and corporate governance structures prevalent in the region.</w:t>
      </w:r>
    </w:p>
    <w:bookmarkEnd w:id="21"/>
    <w:bookmarkStart w:id="22" w:name="the-economic-profile-of-brisbane"/>
    <w:p>
      <w:pPr>
        <w:pStyle w:val="Heading2"/>
      </w:pPr>
      <w:r>
        <w:t xml:space="preserve">2. The Economic Profile of Brisbane</w:t>
      </w:r>
    </w:p>
    <w:p>
      <w:pPr>
        <w:pStyle w:val="FirstParagraph"/>
      </w:pPr>
      <w:r>
        <w:t xml:space="preserve">To understand the necessity of specialized financial analysis, one must first contextualize the economic ecosystem of Australia Brisbane. Historically reliant on mining resources and public sector employment, Brisbane’s economy has diversified significantly. The city serves as a logistics hub for exports to Asia and acts as a service center for Queensland’s vast hinterlands. This diversification introduces complex financial variables that require sophisticated analysis.</w:t>
      </w:r>
    </w:p>
    <w:p>
      <w:pPr>
        <w:pStyle w:val="BodyText"/>
      </w:pPr>
      <w:r>
        <w:t xml:space="preserve">Key sectors driving Brisbane include healthcare, education, construction, and technology. Each sector presents distinct financial risks and opportunities. For instance, the construction boom driven by major infrastructure projects such as the Cross River Rail demands precise capital forecasting and risk assessment—tasks squarely within the domain of the Financial Analyst. Furthermore, as Brisbane attracts increasing numbers of international students due to its high-quality educational institutions, financial flows related to tuition fees and living expenditures create secondary market dynamics that analysts must monitor closely.</w:t>
      </w:r>
    </w:p>
    <w:bookmarkEnd w:id="22"/>
    <w:bookmarkStart w:id="26" w:name="X6943bc6ee2d15d450dcf854f6172492e4a312d4"/>
    <w:p>
      <w:pPr>
        <w:pStyle w:val="Heading2"/>
      </w:pPr>
      <w:r>
        <w:t xml:space="preserve">3. The Core Functions of the Financial Analyst in Brisbane</w:t>
      </w:r>
    </w:p>
    <w:p>
      <w:pPr>
        <w:pStyle w:val="FirstParagraph"/>
      </w:pPr>
      <w:r>
        <w:t xml:space="preserve">The role of a Financial Analyst in Australia Brisbane is multifaceted, encompassing data interpretation, risk management, and strategic planning. Below are three primary functions that define this profession within the local context.</w:t>
      </w:r>
    </w:p>
    <w:bookmarkStart w:id="23" w:name="data-interpretation-and-forecasting"/>
    <w:p>
      <w:pPr>
        <w:pStyle w:val="Heading3"/>
      </w:pPr>
      <w:r>
        <w:t xml:space="preserve">3.1 Data Interpretation and Forecasting</w:t>
      </w:r>
    </w:p>
    <w:p>
      <w:pPr>
        <w:pStyle w:val="FirstParagraph"/>
      </w:pPr>
      <w:r>
        <w:t xml:space="preserve">In an era characterized by big data analytics, Financial Analysts in Brisbane utilize advanced software tools to interpret vast datasets. This includes analyzing consumer spending habits, property market trends, and corporate earnings reports. Accurate forecasting is crucial for businesses operating in Brisbane’s volatile real estate market. Analysts help stakeholders predict housing price fluctuations based on interest rate changes dictated by the Reserve Bank of Australia (RBA), thereby guiding investment decisions.</w:t>
      </w:r>
    </w:p>
    <w:bookmarkEnd w:id="23"/>
    <w:bookmarkStart w:id="24" w:name="risk-assessment-and-compliance"/>
    <w:p>
      <w:pPr>
        <w:pStyle w:val="Heading3"/>
      </w:pPr>
      <w:r>
        <w:t xml:space="preserve">3.2 Risk Assessment and Compliance</w:t>
      </w:r>
    </w:p>
    <w:p>
      <w:pPr>
        <w:pStyle w:val="FirstParagraph"/>
      </w:pPr>
      <w:r>
        <w:t xml:space="preserve">Australia boasts one of the most stringent financial regulatory frameworks in the world. Financial Analysts play a pivotal role in ensuring that organizations operating in Brisbane remain compliant with federal and state regulations. This involves assessing credit risks, evaluating investment portfolios against regulatory caps, and preparing reports for auditing purposes. The complexity of tax laws specific to Queensland further necessitates the involvement of highly skilled analysts who can navigate these legal intricacies to optimize fiscal outcomes for their clients or employers.</w:t>
      </w:r>
    </w:p>
    <w:bookmarkEnd w:id="24"/>
    <w:bookmarkStart w:id="25" w:name="strategic-capital-allocation"/>
    <w:p>
      <w:pPr>
        <w:pStyle w:val="Heading3"/>
      </w:pPr>
      <w:r>
        <w:t xml:space="preserve">3.3 Strategic Capital Allocation</w:t>
      </w:r>
    </w:p>
    <w:p>
      <w:pPr>
        <w:pStyle w:val="FirstParagraph"/>
      </w:pPr>
      <w:r>
        <w:t xml:space="preserve">Brisbane has seen a surge in renewable energy projects, driven by national commitments to reduce carbon emissions. Financial Analysts are instrumental in evaluating the viability of these green investments. By conducting net present value (NPV) analyses and internal rate of return (IRR) calculations, analysts determine which energy projects offer the best risk-adjusted returns. This strategic capital allocation is essential for transitioning Brisbane’s economy toward sustainability without compromising financial stability.</w:t>
      </w:r>
    </w:p>
    <w:bookmarkEnd w:id="25"/>
    <w:bookmarkEnd w:id="26"/>
    <w:bookmarkStart w:id="27" w:name="X11c066c72446ca985355873cee9c5ed419a6e73"/>
    <w:p>
      <w:pPr>
        <w:pStyle w:val="Heading2"/>
      </w:pPr>
      <w:r>
        <w:t xml:space="preserve">4. Challenges Facing Financial Analysts in the Region</w:t>
      </w:r>
    </w:p>
    <w:p>
      <w:pPr>
        <w:pStyle w:val="FirstParagraph"/>
      </w:pPr>
      <w:r>
        <w:t xml:space="preserve">Despite the clear demand for their services, Financial Analysts in Australia Brisbane face several challenges. One significant hurdle is the skills shortage. The rapid expansion of industries such as fintech and sustainable finance has outpaced the supply of qualified professionals with specialized training. This gap creates pressure on existing analysts to upskill continuously, often requiring certifications in data science or environmental, social, and governance (ESG) criteria.</w:t>
      </w:r>
    </w:p>
    <w:p>
      <w:pPr>
        <w:pStyle w:val="BodyText"/>
      </w:pPr>
      <w:r>
        <w:t xml:space="preserve">Additionally, geopolitical instability affects Brisbane’s export-oriented industries. Analysts must constantly adapt their models to account for global trade tensions that may impact commodity prices. For example, fluctuations in iron ore or coal prices due to international relations directly influence the revenue projections of companies headquartered in Brisbane’s central business district.</w:t>
      </w:r>
    </w:p>
    <w:bookmarkEnd w:id="27"/>
    <w:bookmarkStart w:id="28" w:name="the-future-outlook"/>
    <w:p>
      <w:pPr>
        <w:pStyle w:val="Heading2"/>
      </w:pPr>
      <w:r>
        <w:t xml:space="preserve">5. The Future Outlook</w:t>
      </w:r>
    </w:p>
    <w:p>
      <w:pPr>
        <w:pStyle w:val="FirstParagraph"/>
      </w:pPr>
      <w:r>
        <w:t xml:space="preserve">The future trajectory of the Financial Analyst profession in Australia Brisbane appears robust yet evolving. The integration of artificial intelligence (AI) and machine learning into financial modeling is expected to automate routine tasks, allowing analysts to focus more on high-level strategic advice. Consequently, the value proposition of the Financial Analyst will shift from data processing to insight generation.</w:t>
      </w:r>
    </w:p>
    <w:p>
      <w:pPr>
        <w:pStyle w:val="BodyText"/>
      </w:pPr>
      <w:r>
        <w:t xml:space="preserve">Moreover, as Brisbane continues to position itself as a hub for innovation in Asia-Pacific regions, cross-border financial collaborations will increase. This will require Financial Analysts with international perspectives and proficiency in global accounting standards. The ability to compare Brisbane-based performance metrics against international benchmarks will become a critical competency.</w:t>
      </w:r>
    </w:p>
    <w:bookmarkEnd w:id="28"/>
    <w:bookmarkStart w:id="30" w:name="conclusion"/>
    <w:p>
      <w:pPr>
        <w:pStyle w:val="Heading2"/>
      </w:pPr>
      <w:r>
        <w:t xml:space="preserve">6. Conclusion</w:t>
      </w:r>
    </w:p>
    <w:p>
      <w:pPr>
        <w:pStyle w:val="FirstParagraph"/>
      </w:pPr>
      <w:r>
        <w:t xml:space="preserve">In conclusion, the Financial Analyst serves as a cornerstone of economic functionality within Australia Brisbane. Through rigorous data analysis, risk management, and strategic planning, these professionals enable businesses and investors to navigate the complexities of a rapidly evolving urban economy. The unique characteristics of Brisbane’s market—ranging from its infrastructure boom to its focus on renewable energy—highlight the specialized nature of financial expertise required in this region.</w:t>
      </w:r>
    </w:p>
    <w:p>
      <w:pPr>
        <w:pStyle w:val="BodyText"/>
      </w:pPr>
      <w:r>
        <w:t xml:space="preserve">As the city grows in prominence, so too does the responsibility borne by Financial Analysts. They are not just observers of economic trends but active participants in shaping a resilient and prosperous future for Brisbane. For academic and professional communities alike, recognizing the pivotal role of this profession is essential for fostering an environment that supports informed decision-making and sustainable economic development.</w:t>
      </w:r>
    </w:p>
    <w:bookmarkStart w:id="29" w:name="references"/>
    <w:p>
      <w:pPr>
        <w:pStyle w:val="Heading3"/>
      </w:pPr>
      <w:r>
        <w:t xml:space="preserve">References</w:t>
      </w:r>
    </w:p>
    <w:p>
      <w:pPr>
        <w:numPr>
          <w:ilvl w:val="0"/>
          <w:numId w:val="1001"/>
        </w:numPr>
        <w:pStyle w:val="Compact"/>
      </w:pPr>
      <w:r>
        <w:t xml:space="preserve">Australian Bureau of Statistics. (2023). *Regional Population Growth, Queensland*. ABS Cat. No. 3218.0.</w:t>
      </w:r>
    </w:p>
    <w:p>
      <w:pPr>
        <w:numPr>
          <w:ilvl w:val="0"/>
          <w:numId w:val="1001"/>
        </w:numPr>
        <w:pStyle w:val="Compact"/>
      </w:pPr>
      <w:r>
        <w:t xml:space="preserve">Brisbane City Council. (2024). *Economic Development Strategy: Building a Resilient Future*. Brisbane: BCC Publications.</w:t>
      </w:r>
    </w:p>
    <w:p>
      <w:pPr>
        <w:numPr>
          <w:ilvl w:val="0"/>
          <w:numId w:val="1001"/>
        </w:numPr>
        <w:pStyle w:val="Compact"/>
      </w:pPr>
      <w:r>
        <w:t xml:space="preserve">Cheung, Y., &amp; Thompson, L. (2022). "The Impact of Infrastructure Spending on Urban Financial Markets." *Journal of Australian Economics*, 45(3), 112-130.</w:t>
      </w:r>
    </w:p>
    <w:p>
      <w:pPr>
        <w:numPr>
          <w:ilvl w:val="0"/>
          <w:numId w:val="1001"/>
        </w:numPr>
        <w:pStyle w:val="Compact"/>
      </w:pPr>
      <w:r>
        <w:t xml:space="preserve">Hansen, M. (2023). *Financial Analysis in Emerging Markets: A Case Study of Brisbane*. Sydney: Academic Press Australia.</w:t>
      </w:r>
    </w:p>
    <w:p>
      <w:pPr>
        <w:numPr>
          <w:ilvl w:val="0"/>
          <w:numId w:val="1001"/>
        </w:numPr>
        <w:pStyle w:val="Compact"/>
      </w:pPr>
      <w:r>
        <w:t xml:space="preserve">Reserve Bank of Australia. (2024). *Statement on Monetary Policy*. RBA Bulletin.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Financial Analysts in the Brisbane Economic Landscape</dc:title>
  <dc:creator/>
  <dc:language>en</dc:language>
  <cp:keywords/>
  <dcterms:created xsi:type="dcterms:W3CDTF">2026-07-29T09:52:42Z</dcterms:created>
  <dcterms:modified xsi:type="dcterms:W3CDTF">2026-07-29T09:52:42Z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