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Strategic</w:t>
      </w:r>
      <w:r>
        <w:t xml:space="preserve"> </w:t>
      </w:r>
      <w:r>
        <w:t xml:space="preserve">Implications</w:t>
      </w:r>
      <w:r>
        <w:t xml:space="preserve"> </w:t>
      </w:r>
      <w:r>
        <w:t xml:space="preserve">for</w:t>
      </w:r>
      <w:r>
        <w:t xml:space="preserve"> </w:t>
      </w:r>
      <w:r>
        <w:t xml:space="preserve">Emerging</w:t>
      </w:r>
      <w:r>
        <w:t xml:space="preserve"> </w:t>
      </w:r>
      <w:r>
        <w:t xml:space="preserve">Markets</w:t>
      </w:r>
    </w:p>
    <w:bookmarkStart w:id="29" w:name="X4e123f4a11bbdfe78f7daf65c93748cca6263c1"/>
    <w:p>
      <w:pPr>
        <w:pStyle w:val="Heading1"/>
      </w:pPr>
      <w:r>
        <w:t xml:space="preserve">The Evolving Role of the Financial Analyst in Brazil Rio de Janeiro: Strategic Implications for Emerging Markets</w:t>
      </w:r>
    </w:p>
    <w:p>
      <w:pPr>
        <w:pStyle w:val="FirstParagraph"/>
      </w:pPr>
      <w:r>
        <w:rPr>
          <w:bCs/>
          <w:b/>
        </w:rPr>
        <w:t xml:space="preserve">Jane Doe, PhD</w:t>
      </w:r>
      <w:r>
        <w:br/>
      </w:r>
      <w:r>
        <w:t xml:space="preserve">Institute of Advanced Economic Studies, University of São Paulo</w:t>
      </w:r>
      <w:r>
        <w:br/>
      </w:r>
      <w:r>
        <w:t xml:space="preserve">Email: j.doe@iae.edu.br</w:t>
      </w:r>
    </w:p>
    <w:bookmarkStart w:id="20" w:name="abstract"/>
    <w:p>
      <w:pPr>
        <w:pStyle w:val="Heading2"/>
      </w:pPr>
      <w:r>
        <w:t xml:space="preserve">Abstract</w:t>
      </w:r>
    </w:p>
    <w:p>
      <w:pPr>
        <w:pStyle w:val="FirstParagraph"/>
      </w:pPr>
      <w:r>
        <w:t xml:space="preserve">This paper examines the transformative landscape of the Financial Analyst profession within Brazil Rio de Janeiro, a city that serves as the financial heart of Latin America. By analyzing recent market volatility, regulatory changes in Brazilian capital markets (B3), and the impact of global economic shifts on local enterprises, this study highlights how Financial Analyst roles have expanded beyond traditional reporting to strategic decision-making. The paper argues that professionals operating in Brazil Rio de Janeiro must now possess hybrid skills combining technical quantitative analysis with soft skills such as leadership and cross-cultural communication to navigate the complexities of an emerging market economy.</w:t>
      </w:r>
    </w:p>
    <w:bookmarkEnd w:id="20"/>
    <w:bookmarkStart w:id="21" w:name="introduction"/>
    <w:p>
      <w:pPr>
        <w:pStyle w:val="Heading2"/>
      </w:pPr>
      <w:r>
        <w:t xml:space="preserve">1. Introduction</w:t>
      </w:r>
    </w:p>
    <w:p>
      <w:pPr>
        <w:pStyle w:val="FirstParagraph"/>
      </w:pPr>
      <w:r>
        <w:t xml:space="preserve">The global financial sector has undergone significant metamorphosis over the past decade, driven by digitalization, regulatory reforms, and geopolitical instability. Within this context Brazil Rio de Janeiro stands out not merely as a tourist destination but as a critical economic hub where the oil and gas industry intersects with robust banking sectors. The city’s role in Brazil’s economy is paramount; it hosts the headquarters of major national banks and energy giants such as Petrobras. Consequently, the demand for specialized Financial Analyst expertise has surged.</w:t>
      </w:r>
    </w:p>
    <w:p>
      <w:pPr>
        <w:pStyle w:val="BodyText"/>
      </w:pPr>
      <w:r>
        <w:t xml:space="preserve">This article explores how the profile of a Financial Analyst has evolved to meet the unique demands of operating in Brazil Rio de Janeiro. It addresses three core themes: the technical complexities introduced by local regulatory frameworks, the influence of commodity price fluctuations on corporate finance, and the necessity for strategic advisory roles in an uncertain macroeconomic environment.</w:t>
      </w:r>
    </w:p>
    <w:bookmarkEnd w:id="21"/>
    <w:bookmarkStart w:id="22" w:name="X5a661ed2173d30391dec9a6cc694551c2e0177f"/>
    <w:p>
      <w:pPr>
        <w:pStyle w:val="Heading2"/>
      </w:pPr>
      <w:r>
        <w:t xml:space="preserve">2. The Unique Economic Context of Brazil Rio de Janeiro</w:t>
      </w:r>
    </w:p>
    <w:p>
      <w:pPr>
        <w:pStyle w:val="FirstParagraph"/>
      </w:pPr>
      <w:r>
        <w:t xml:space="preserve">To understand the specificities of the Financial Analyst role in this region, one must first appreciate the local economic ecosystem. Unlike São Paulo, which is often viewed as a diversified industrial and service hub, Brazil Rio de Janeiro’s economy is heavily intertwined with commodity exports, particularly crude oil and natural gas. This dependency creates a unique risk profile that Financial Analysts must constantly monitor.</w:t>
      </w:r>
    </w:p>
    <w:p>
      <w:pPr>
        <w:pStyle w:val="BodyText"/>
      </w:pPr>
      <w:r>
        <w:t xml:space="preserve">The volatility of international energy prices directly impacts the balance sheets of major corporations based in Brazil Rio de Janeiro. Therefore, a Financial Analyst working in this jurisdiction cannot rely solely on historical data models derived from stable markets. They must incorporate real-time geopolitical risk assessments and commodity futures analysis into their forecasting models. Furthermore, the presence of massive state-owned enterprises introduces a layer of political scrutiny that requires analysts to navigate complex stakeholder management issues, blending financial prudence with public sector accountability.</w:t>
      </w:r>
    </w:p>
    <w:bookmarkEnd w:id="22"/>
    <w:bookmarkStart w:id="23" w:name="X216c48551e0e2371bdbdcb7960cd0091aca3a54"/>
    <w:p>
      <w:pPr>
        <w:pStyle w:val="Heading2"/>
      </w:pPr>
      <w:r>
        <w:t xml:space="preserve">3. Regulatory Frameworks and Compliance Challenges</w:t>
      </w:r>
    </w:p>
    <w:p>
      <w:pPr>
        <w:pStyle w:val="FirstParagraph"/>
      </w:pPr>
      <w:r>
        <w:t xml:space="preserve">The Brazilian securities market is regulated by the Comissão de Valores Mobiliários (CVM), and adherence to these regulations is non-negotiable for any Financial Analyst operating in Brazil Rio de Janeiro. Recent years have seen a harmonization of Brazilian accounting standards with International Financial Reporting Standards (IFRS). For professionals, this transition has meant a rigorous upskilling process.</w:t>
      </w:r>
    </w:p>
    <w:p>
      <w:pPr>
        <w:pStyle w:val="BodyText"/>
      </w:pPr>
      <w:r>
        <w:t xml:space="preserve">Financial Analysts are now required to possess deep knowledge of IFRS 9 (Financial Instruments) and IFRS 15 (Revenue from Contracts with Customers). In Brazil Rio de Janeiro, where many listed companies have international investors, the transparency provided by strict compliance is crucial. Failure to accurately interpret these regulations can lead not only to legal penalties but also to a loss of investor confidence in emerging markets. Thus, the modern Financial Analyst acts as a gatekeeper of integrity, ensuring that financial reports reflect the true economic reality of their organizations.</w:t>
      </w:r>
    </w:p>
    <w:bookmarkEnd w:id="23"/>
    <w:bookmarkStart w:id="24" w:name="Xf815b0714f6f4375798822bbe4346d29eff0318"/>
    <w:p>
      <w:pPr>
        <w:pStyle w:val="Heading2"/>
      </w:pPr>
      <w:r>
        <w:t xml:space="preserve">4. Technological Disruption and Data Analytics</w:t>
      </w:r>
    </w:p>
    <w:p>
      <w:pPr>
        <w:pStyle w:val="FirstParagraph"/>
      </w:pPr>
      <w:r>
        <w:t xml:space="preserve">The digitization of finance has reshaped job descriptions across all sectors. In Brazil Rio de Janeiro, the adoption of FinTech solutions and advanced data analytics tools has accelerated rapidly post-pandemic. Financial Analysts are no longer just preparers of spreadsheets; they are interpreters of big data.</w:t>
      </w:r>
    </w:p>
    <w:p>
      <w:pPr>
        <w:pStyle w:val="BodyText"/>
      </w:pPr>
      <w:r>
        <w:t xml:space="preserve">Machine learning algorithms now handle much of the routine transaction processing, allowing analysts to focus on strategic insights. However, this shift requires a new skill set. A competent Financial Analyst in this region must be proficient in SQL, Python, or R for data extraction and manipulation. Moreover, the ability to visualize complex financial data using tools like Tableau or Power BI is essential for communicating findings to non-financial stakeholders within C-level executive teams.</w:t>
      </w:r>
    </w:p>
    <w:p>
      <w:pPr>
        <w:pStyle w:val="BodyText"/>
      </w:pPr>
      <w:r>
        <w:t xml:space="preserve">This technological integration is particularly vital in Brazil Rio de Janeiro’s insurance and reinsurance sectors, which are growing rapidly. Here, Financial Analysts utilize predictive modeling to assess risk profiles for natural disasters and climate-related events, showcasing how local environmental factors influence financial strategy.</w:t>
      </w:r>
    </w:p>
    <w:bookmarkEnd w:id="24"/>
    <w:bookmarkStart w:id="25" w:name="X06f61b45bb3d90ef588ba0febb794d50d3df136"/>
    <w:p>
      <w:pPr>
        <w:pStyle w:val="Heading2"/>
      </w:pPr>
      <w:r>
        <w:t xml:space="preserve">5. The Shift from Number-Crunching to Strategic Partnership</w:t>
      </w:r>
    </w:p>
    <w:p>
      <w:pPr>
        <w:pStyle w:val="FirstParagraph"/>
      </w:pPr>
      <w:r>
        <w:t xml:space="preserve">Perhaps the most significant evolution in the role of a Financial Analyst is the transition from a back-office function to a front-line strategic partner. In dynamic markets like Brazil Rio de Janeiro, speed and accuracy are paramount. Executives require immediate insights into cash flow projections, capital expenditure optimizations, and merger and acquisition (M&amp;A) opportunities.</w:t>
      </w:r>
    </w:p>
    <w:p>
      <w:pPr>
        <w:pStyle w:val="BodyText"/>
      </w:pPr>
      <w:r>
        <w:t xml:space="preserve">For instance, during periods of high inflation or currency fluctuation involving the Brazilian Real (BRL), Financial Analysts play a critical role in hedging strategies. They must analyze foreign exchange risks and recommend instruments such as forwards or options to protect corporate assets. This requires not only technical mastery but also strong negotiation skills with external brokers and internal consensus-building with operational managers.</w:t>
      </w:r>
    </w:p>
    <w:p>
      <w:pPr>
        <w:pStyle w:val="BodyText"/>
      </w:pPr>
      <w:r>
        <w:t xml:space="preserve">Furthermore, the concept of Environmental, Social, and Governance (ESG) investing has gained traction in Brazil Rio de Janeiro. Financial Analysts are now tasked with quantifying the financial impact of ESG initiatives. Investors demand clarity on how sustainability efforts contribute to long-term value creation. Consequently, analysts must develop new metrics to report on carbon footprints and social impact alongside traditional profit and loss statements.</w:t>
      </w:r>
    </w:p>
    <w:bookmarkEnd w:id="25"/>
    <w:bookmarkStart w:id="26" w:name="soft-skills-and-cultural-competency"/>
    <w:p>
      <w:pPr>
        <w:pStyle w:val="Heading2"/>
      </w:pPr>
      <w:r>
        <w:t xml:space="preserve">6. Soft Skills and Cultural Competency</w:t>
      </w:r>
    </w:p>
    <w:p>
      <w:pPr>
        <w:pStyle w:val="FirstParagraph"/>
      </w:pPr>
      <w:r>
        <w:t xml:space="preserve">In an emerging market such as Brazil, human relationships remain central to business transactions. The Brazilian culture is characterized by high-context communication, where trust and personal connections often precede formal agreements. For a Financial Analyst in Brazil Rio de Janeiro, technical prowess alone is insufficient.</w:t>
      </w:r>
    </w:p>
    <w:p>
      <w:pPr>
        <w:pStyle w:val="BodyText"/>
      </w:pPr>
      <w:r>
        <w:t xml:space="preserve">Effective communication skills are critical. Analysts must be able to translate complex financial jargon into actionable business language for diverse stakeholders, ranging from local government officials to international shareholders. Emotional intelligence allows them to navigate the often intricate bureaucratic landscape and foster collaborative relationships across departments. Leadership capabilities are increasingly valued as Financial Analysts take ownership of cross-functional projects that bridge the gap between finance, operations, and strategy.</w:t>
      </w:r>
    </w:p>
    <w:bookmarkEnd w:id="26"/>
    <w:bookmarkStart w:id="27" w:name="conclusion"/>
    <w:p>
      <w:pPr>
        <w:pStyle w:val="Heading2"/>
      </w:pPr>
      <w:r>
        <w:t xml:space="preserve">7. Conclusion</w:t>
      </w:r>
    </w:p>
    <w:p>
      <w:pPr>
        <w:pStyle w:val="FirstParagraph"/>
      </w:pPr>
      <w:r>
        <w:t xml:space="preserve">The role of the Financial Analyst in Brazil Rio de Janeiro is undergoing a profound transformation driven by technological advancement, regulatory complexity, and global economic integration. While the foundational requirement remains accurate financial reporting, the modern analyst must be a strategic advisor, a data scientist, and a cultural intermediary.</w:t>
      </w:r>
    </w:p>
    <w:p>
      <w:pPr>
        <w:pStyle w:val="BodyText"/>
      </w:pPr>
      <w:r>
        <w:t xml:space="preserve">For professionals aiming to excel in this region, continuous education is not optional but imperative. Understanding the interplay between commodity markets and corporate finance in Brazil Rio de Janeiro provides a competitive edge. As emerging markets continue to mature, the Financial Analyst will remain a pivotal figure in ensuring sustainable growth and financial stability. Future research should focus on the long-term impact of AI-driven automation on entry-level roles within this specific geographic context.</w:t>
      </w:r>
    </w:p>
    <w:bookmarkEnd w:id="27"/>
    <w:bookmarkStart w:id="28" w:name="references"/>
    <w:p>
      <w:pPr>
        <w:pStyle w:val="Heading2"/>
      </w:pPr>
      <w:r>
        <w:t xml:space="preserve">References</w:t>
      </w:r>
    </w:p>
    <w:p>
      <w:pPr>
        <w:numPr>
          <w:ilvl w:val="0"/>
          <w:numId w:val="1001"/>
        </w:numPr>
        <w:pStyle w:val="Compact"/>
      </w:pPr>
      <w:r>
        <w:t xml:space="preserve">Brazilian Securities and Exchange Commission (CVM). (2023).</w:t>
      </w:r>
      <w:r>
        <w:t xml:space="preserve"> </w:t>
      </w:r>
      <w:r>
        <w:rPr>
          <w:iCs/>
          <w:i/>
        </w:rPr>
        <w:t xml:space="preserve">Regulatory Updates and IFRS Adoption in Brazil</w:t>
      </w:r>
      <w:r>
        <w:t xml:space="preserve">. Rio de Janeiro: CVM Publishing.</w:t>
      </w:r>
    </w:p>
    <w:p>
      <w:pPr>
        <w:numPr>
          <w:ilvl w:val="0"/>
          <w:numId w:val="1001"/>
        </w:numPr>
        <w:pStyle w:val="Compact"/>
      </w:pPr>
      <w:r>
        <w:t xml:space="preserve">Silva, A., &amp; Santos, M. (2022). "Commodity Volatility and Corporate Strategy in the Southeast Region."</w:t>
      </w:r>
      <w:r>
        <w:t xml:space="preserve"> </w:t>
      </w:r>
      <w:r>
        <w:rPr>
          <w:iCs/>
          <w:i/>
        </w:rPr>
        <w:t xml:space="preserve">Journal of Latin American Finance</w:t>
      </w:r>
      <w:r>
        <w:t xml:space="preserve">, 15(3), 45-67.</w:t>
      </w:r>
    </w:p>
    <w:p>
      <w:pPr>
        <w:numPr>
          <w:ilvl w:val="0"/>
          <w:numId w:val="1001"/>
        </w:numPr>
        <w:pStyle w:val="Compact"/>
      </w:pPr>
      <w:r>
        <w:t xml:space="preserve">Global Financial Centres Index. (2023).</w:t>
      </w:r>
      <w:r>
        <w:t xml:space="preserve"> </w:t>
      </w:r>
      <w:r>
        <w:rPr>
          <w:iCs/>
          <w:i/>
        </w:rPr>
        <w:t xml:space="preserve">Sensitivity Analysis: Emerging Markets</w:t>
      </w:r>
      <w:r>
        <w:t xml:space="preserve">. Z/Yen Group.</w:t>
      </w:r>
    </w:p>
    <w:p>
      <w:pPr>
        <w:numPr>
          <w:ilvl w:val="0"/>
          <w:numId w:val="1001"/>
        </w:numPr>
        <w:pStyle w:val="Compact"/>
      </w:pPr>
      <w:r>
        <w:t xml:space="preserve">Petrobras Annual Report. (2023).</w:t>
      </w:r>
      <w:r>
        <w:t xml:space="preserve"> </w:t>
      </w:r>
      <w:r>
        <w:rPr>
          <w:iCs/>
          <w:i/>
        </w:rPr>
        <w:t xml:space="preserve">Sustainability and Financial Performance</w:t>
      </w:r>
      <w:r>
        <w:t xml:space="preserve">. Rio de Janeiro: Petrobras.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Brazil Rio de Janeiro: Strategic Implications for Emerging Markets</dc:title>
  <dc:creator/>
  <dc:language>en</dc:language>
  <cp:keywords/>
  <dcterms:created xsi:type="dcterms:W3CDTF">2026-07-29T05:54:26Z</dcterms:created>
  <dcterms:modified xsi:type="dcterms:W3CDTF">2026-07-29T05:54:26Z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