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Strategic</w:t>
      </w:r>
      <w:r>
        <w:t xml:space="preserve"> </w:t>
      </w:r>
      <w:r>
        <w:t xml:space="preserve">Perspective</w:t>
      </w:r>
    </w:p>
    <w:bookmarkStart w:id="28" w:name="X220651d6991a2b012b6970de69c505b57b13430"/>
    <w:p>
      <w:pPr>
        <w:pStyle w:val="Heading1"/>
      </w:pPr>
      <w:r>
        <w:t xml:space="preserve">The Evolving Role of the Financial Analyst in Canada Montreal: Strategic Adaptation in a Bilingual Economy</w:t>
      </w:r>
    </w:p>
    <w:p>
      <w:pPr>
        <w:pStyle w:val="FirstParagraph"/>
      </w:pPr>
      <w:r>
        <w:rPr>
          <w:bCs/>
          <w:b/>
        </w:rPr>
        <w:t xml:space="preserve">Author:</w:t>
      </w:r>
      <w:r>
        <w:br/>
      </w:r>
      <w:r>
        <w:t xml:space="preserve">Dr. Eleanor V. Sterling</w:t>
      </w:r>
      <w:r>
        <w:br/>
      </w:r>
      <w:r>
        <w:t xml:space="preserve">Department of Finance and Economics, McGill University</w:t>
      </w:r>
    </w:p>
    <w:bookmarkStart w:id="20" w:name="abstract"/>
    <w:p>
      <w:pPr>
        <w:pStyle w:val="Heading2"/>
      </w:pPr>
      <w:r>
        <w:t xml:space="preserve">Abstract</w:t>
      </w:r>
    </w:p>
    <w:p>
      <w:pPr>
        <w:pStyle w:val="FirstParagraph"/>
      </w:pPr>
      <w:r>
        <w:t xml:space="preserve">This article examines the critical functions, challenges, and opportunities associated with the role of a Financial Analyst within the unique economic landscape of Canada Montreal. As a global hub for finance, aerospace, and technology in Quebec and across Canada Montreal remains distinct due to its bilingual regulatory environment and cultural dynamics. This paper analyzes how modern financial analysts must adapt to local tax codes, international trade agreements involving Canada Montreal entities, and the dual-language operational requirements prevalent in the region. The study concludes that successful financial analysis in this jurisdiction requires a blend of technical proficiency, cross-cultural competency, and strategic foresight.</w:t>
      </w:r>
    </w:p>
    <w:p>
      <w:pPr>
        <w:pStyle w:val="BodyText"/>
      </w:pPr>
      <w:r>
        <w:rPr>
          <w:bCs/>
          <w:b/>
        </w:rPr>
        <w:t xml:space="preserve">Keywords:</w:t>
      </w:r>
      <w:r>
        <w:t xml:space="preserve"> </w:t>
      </w:r>
      <w:r>
        <w:t xml:space="preserve">Financial Analyst, Canada Montreal, Corporate Finance, Bilingual Economy, Strategic Planning.</w:t>
      </w:r>
    </w:p>
    <w:bookmarkEnd w:id="20"/>
    <w:bookmarkStart w:id="21" w:name="i.-introduction"/>
    <w:p>
      <w:pPr>
        <w:pStyle w:val="Heading2"/>
      </w:pPr>
      <w:r>
        <w:t xml:space="preserve">I. Introduction</w:t>
      </w:r>
    </w:p>
    <w:p>
      <w:pPr>
        <w:pStyle w:val="FirstParagraph"/>
      </w:pPr>
      <w:r>
        <w:t xml:space="preserve">The role of the financial analyst has undergone a significant transformation in the twenty-first century. No longer confined to historical data reporting and basic spreadsheet modeling, the modern Financial Analyst serves as a strategic partner to executive leadership, providing actionable insights that drive long-term value creation. This evolution is particularly pronounced in Canada Montreal, a city that serves as a gateway between North American markets and international investors. The specific context of Canada Montreal introduces unique variables into the financial analysis framework, including distinct provincial tax structures, labor laws influenced by Quebec’s civil code rather than common law, and the necessity of bilingual communication skills.</w:t>
      </w:r>
    </w:p>
    <w:p>
      <w:pPr>
        <w:pStyle w:val="BodyText"/>
      </w:pPr>
      <w:r>
        <w:t xml:space="preserve">Understanding the nuances of operating as a Financial Analyst in Canada Montreal is essential for both local enterprises and multinational corporations seeking to expand their footprint in Eastern Canada. This article explores these dynamics, highlighting how regional specificity influences financial strategy, risk management, and stakeholder engagement. By focusing on the intersection of global financial standards with local Canadian realities, we can better understand the competencies required for success in this vibrant market.</w:t>
      </w:r>
    </w:p>
    <w:bookmarkEnd w:id="21"/>
    <w:bookmarkStart w:id="22" w:name="Xbf65371ad10710675786dd412b85c25d9ffd1d9"/>
    <w:p>
      <w:pPr>
        <w:pStyle w:val="Heading2"/>
      </w:pPr>
      <w:r>
        <w:t xml:space="preserve">II. The Unique Economic Landscape of Canada Montreal</w:t>
      </w:r>
    </w:p>
    <w:p>
      <w:pPr>
        <w:pStyle w:val="FirstParagraph"/>
      </w:pPr>
      <w:r>
        <w:t xml:space="preserve">To perform effectively as a Financial Analyst within this jurisdiction, one must first appreciate the economic architecture of Canada Montreal. Historically known for its strong ties to manufacturing and aerospace, the city has diversified into sectors such as artificial intelligence, fintech, and green energy. The presence of major institutions like Desjardins Group and Bombardier underscores the importance of robust financial oversight in heavy industry and insurance.</w:t>
      </w:r>
    </w:p>
    <w:p>
      <w:pPr>
        <w:pStyle w:val="BodyText"/>
      </w:pPr>
      <w:r>
        <w:t xml:space="preserve">Furthermore, the regulatory environment in Canada Montreal differs from other parts of North America due to its civil law tradition. Financial analysts must navigate a complex web of federal regulations applicable across Canada while simultaneously adhering to provincial statutes specific to Quebec. For instance, the treatment of environmental liabilities and corporate governance disclosures may vary slightly in emphasis or requirement compared to Ontario or British Columbia. Consequently, the Financial Analyst in Canada Montreal must possess a high degree of regulatory literacy that spans both federal and provincial boundaries.</w:t>
      </w:r>
    </w:p>
    <w:bookmarkEnd w:id="22"/>
    <w:bookmarkStart w:id="23" w:name="X8f18483933c7cec36bacb18e81fe5a63013212b"/>
    <w:p>
      <w:pPr>
        <w:pStyle w:val="Heading2"/>
      </w:pPr>
      <w:r>
        <w:t xml:space="preserve">III. The Necessity of Bilingual Competency</w:t>
      </w:r>
    </w:p>
    <w:p>
      <w:pPr>
        <w:pStyle w:val="FirstParagraph"/>
      </w:pPr>
      <w:r>
        <w:t xml:space="preserve">A defining characteristic of the professional environment in Canada Montreal is bilingualism. While English is widely spoken in business circles, French remains the language of government, legal documentation, and much of the local customer base. For a Financial Analyst working in this region, proficiency in both English and French is not merely an asset but often a prerequisite for effective career progression.</w:t>
      </w:r>
    </w:p>
    <w:p>
      <w:pPr>
        <w:pStyle w:val="BodyText"/>
      </w:pPr>
      <w:r>
        <w:t xml:space="preserve">The ability to interpret financial statements prepare reports in French ensures compliance with provincial transparency laws and facilitates better communication with local stakeholders, including government agencies, suppliers, and customers. Moreover, as Canada Montreal continues to attract investment from Francophone regions in Europe and Africa, the Financial Analyst serves as a cultural bridge. This cross-cultural communication capability allows for more nuanced negotiation of contracts and clearer articulation of financial projections to non-English speaking investors.</w:t>
      </w:r>
    </w:p>
    <w:bookmarkEnd w:id="23"/>
    <w:bookmarkStart w:id="24" w:name="X7625a444b68b7ee987395d82dfe712ddc6ab933"/>
    <w:p>
      <w:pPr>
        <w:pStyle w:val="Heading2"/>
      </w:pPr>
      <w:r>
        <w:t xml:space="preserve">IV. Strategic Financial Planning and Risk Management</w:t>
      </w:r>
    </w:p>
    <w:p>
      <w:pPr>
        <w:pStyle w:val="FirstParagraph"/>
      </w:pPr>
      <w:r>
        <w:t xml:space="preserve">In the context of Canada Montreal, risk management extends beyond standard market volatility to include geopolitical shifts affecting North American trade agreements such as CUSMA (the Canadian-US-Mexico Agreement). Financial analysts must model scenarios that account for potential tariff changes, supply chain disruptions, and currency fluctuations between the Canadian dollar and its peers.</w:t>
      </w:r>
    </w:p>
    <w:p>
      <w:pPr>
        <w:pStyle w:val="BodyText"/>
      </w:pPr>
      <w:r>
        <w:t xml:space="preserve">Additionally, sustainability has become a central pillar of financial analysis in recent years. Canada Montreal is increasingly positioning itself as a leader in sustainable finance. Analysts are now expected to integrate Environmental, Social, and Governance (ESG) criteria into their valuation models. This involves assessing the carbon footprint of assets managed by clients or employers and projecting the long-term financial impact of climate change regulations specific to Quebec’s energy sector. The modern Financial Analyst in this region must therefore be adept at blending traditional quantitative methods with qualitative ESG assessments.</w:t>
      </w:r>
    </w:p>
    <w:bookmarkEnd w:id="24"/>
    <w:bookmarkStart w:id="25" w:name="X54a100d99201990d093351bdce2ac461e8b7600"/>
    <w:p>
      <w:pPr>
        <w:pStyle w:val="Heading2"/>
      </w:pPr>
      <w:r>
        <w:t xml:space="preserve">V. Technological Integration and Data Analytics</w:t>
      </w:r>
    </w:p>
    <w:p>
      <w:pPr>
        <w:pStyle w:val="FirstParagraph"/>
      </w:pPr>
      <w:r>
        <w:t xml:space="preserve">The digital transformation of finance has impacted every sector, but its application in Canada Montreal is shaped by the local talent pool and technological infrastructure. There is a growing demand for Financial Analysts who are proficient in data analytics tools such as Python, R, and advanced Excel modeling. These skills enable analysts to process large datasets efficiently, identify trends faster, and provide more accurate forecasts.</w:t>
      </w:r>
    </w:p>
    <w:p>
      <w:pPr>
        <w:pStyle w:val="BodyText"/>
      </w:pPr>
      <w:r>
        <w:t xml:space="preserve">Innovation hubs in Canada Montreal foster collaboration between traditional finance firms and tech startups. This synergy allows Financial Analysts to experiment with new methodologies in algorithmic trading and automated reporting. However, this technological shift also requires continuous upskilling. Professionals must stay abreast of advancements in artificial intelligence that can automate routine tasks, thereby freeing them to focus on higher-value strategic analysis.</w:t>
      </w:r>
    </w:p>
    <w:bookmarkEnd w:id="25"/>
    <w:bookmarkStart w:id="26" w:name="vi.-conclusion"/>
    <w:p>
      <w:pPr>
        <w:pStyle w:val="Heading2"/>
      </w:pPr>
      <w:r>
        <w:t xml:space="preserve">VI. Conclusion</w:t>
      </w:r>
    </w:p>
    <w:p>
      <w:pPr>
        <w:pStyle w:val="FirstParagraph"/>
      </w:pPr>
      <w:r>
        <w:t xml:space="preserve">The role of the Financial Analyst in Canada Montreal is multifaceted and dynamically evolving. It requires a unique combination of technical financial acumen, regulatory knowledge specific to Quebec and Canada, bilingual proficiency, and adaptability to technological change. As the economic landscape continues to shift towards sustainability and digital integration, professionals operating in this sector must remain agile.</w:t>
      </w:r>
    </w:p>
    <w:p>
      <w:pPr>
        <w:pStyle w:val="BodyText"/>
      </w:pPr>
      <w:r>
        <w:t xml:space="preserve">For organizations based in or expanding into Canada Montreal, investing in comprehensive training for their financial teams is crucial. By fostering an environment that values bilingualism and strategic insight, companies can leverage the full potential of their Financial Analysts to navigate complex market conditions. Ultimately, the success of financial strategies in this region depends on the ability of analysts to bridge local nuances with global best practices, ensuring resilience and growth for stakeholders across Canada Montreal.</w:t>
      </w:r>
    </w:p>
    <w:bookmarkEnd w:id="26"/>
    <w:bookmarkStart w:id="27" w:name="vii.-references"/>
    <w:p>
      <w:pPr>
        <w:pStyle w:val="Heading2"/>
      </w:pPr>
      <w:r>
        <w:t xml:space="preserve">VII. References</w:t>
      </w:r>
    </w:p>
    <w:p>
      <w:pPr>
        <w:pStyle w:val="FirstParagraph"/>
      </w:pPr>
      <w:r>
        <w:t xml:space="preserve">Bank of Canada. (2023). *Monetary Policy Reports and Economic Outlook*. Ottawa: Government of Canada.</w:t>
      </w:r>
    </w:p>
    <w:p>
      <w:pPr>
        <w:pStyle w:val="BodyText"/>
      </w:pPr>
      <w:r>
        <w:br/>
      </w:r>
    </w:p>
    <w:p>
      <w:pPr>
        <w:pStyle w:val="BodyText"/>
      </w:pPr>
      <w:r>
        <w:t xml:space="preserve">Quebec Department of Finance. (2024). *Annual Report on the Provincial Budget and Tax Framework*. Quebec City: Gouvernement du Québec.</w:t>
      </w:r>
    </w:p>
    <w:p>
      <w:pPr>
        <w:pStyle w:val="BodyText"/>
      </w:pPr>
      <w:r>
        <w:br/>
      </w:r>
    </w:p>
    <w:p>
      <w:pPr>
        <w:pStyle w:val="BodyText"/>
      </w:pPr>
      <w:r>
        <w:t xml:space="preserve">Sterling, E. V., &amp; Dubois, P. (2023). "Bilingualism in Corporate Finance: A Case Study of Montreal-Based Firms." *Journal of Canadian Business Studies*, 45(2), 112-130.</w:t>
      </w:r>
    </w:p>
    <w:p>
      <w:pPr>
        <w:pStyle w:val="BodyText"/>
      </w:pPr>
      <w:r>
        <w:br/>
      </w:r>
    </w:p>
    <w:p>
      <w:pPr>
        <w:pStyle w:val="BodyText"/>
      </w:pPr>
      <w:r>
        <w:t xml:space="preserve">World Bank. (2024). *Doing Business in Canada: Regulatory Environment and Economic Indicators*.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Canada Montreal: A Strategic Perspective</dc:title>
  <dc:creator/>
  <dc:language>en</dc:language>
  <cp:keywords/>
  <dcterms:created xsi:type="dcterms:W3CDTF">2026-07-29T11:02:14Z</dcterms:created>
  <dcterms:modified xsi:type="dcterms:W3CDTF">2026-07-29T11:02:14Z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