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r>
        <w:t xml:space="preserve"> </w:t>
      </w:r>
      <w:r>
        <w:t xml:space="preserve">Strategic</w:t>
      </w:r>
      <w:r>
        <w:t xml:space="preserve"> </w:t>
      </w:r>
      <w:r>
        <w:t xml:space="preserve">Implications</w:t>
      </w:r>
      <w:r>
        <w:t xml:space="preserve"> </w:t>
      </w:r>
      <w:r>
        <w:t xml:space="preserve">for</w:t>
      </w:r>
      <w:r>
        <w:t xml:space="preserve"> </w:t>
      </w:r>
      <w:r>
        <w:t xml:space="preserve">Emerging</w:t>
      </w:r>
      <w:r>
        <w:t xml:space="preserve"> </w:t>
      </w:r>
      <w:r>
        <w:t xml:space="preserve">Market</w:t>
      </w:r>
      <w:r>
        <w:t xml:space="preserve"> </w:t>
      </w:r>
      <w:r>
        <w:t xml:space="preserve">Stability</w:t>
      </w:r>
    </w:p>
    <w:bookmarkStart w:id="29" w:name="Xf5f13da5a3c4351950bb87285b151f19a3c7a8e"/>
    <w:p>
      <w:pPr>
        <w:pStyle w:val="Heading1"/>
      </w:pPr>
      <w:r>
        <w:t xml:space="preserve">The Evolving Role of the Financial Analyst in Egypt Cairo: Strategic Implications for Emerging Market Stability</w:t>
      </w:r>
    </w:p>
    <w:p>
      <w:pPr>
        <w:pStyle w:val="FirstParagraph"/>
      </w:pPr>
      <w:r>
        <w:rPr>
          <w:bCs/>
          <w:b/>
        </w:rPr>
        <w:t xml:space="preserve">Author:</w:t>
      </w:r>
      <w:r>
        <w:br/>
      </w:r>
      <w:r>
        <w:t xml:space="preserve">J. Smith, Ph.D.</w:t>
      </w:r>
      <w:r>
        <w:br/>
      </w:r>
      <w:r>
        <w:t xml:space="preserve">Institute of Economic Studies, Cairo University</w:t>
      </w:r>
      <w:r>
        <w:br/>
      </w:r>
      <w:r>
        <w:t xml:space="preserve">Cairo, Egypt</w:t>
      </w:r>
    </w:p>
    <w:bookmarkStart w:id="20" w:name="abstract"/>
    <w:p>
      <w:pPr>
        <w:pStyle w:val="Heading3"/>
      </w:pPr>
      <w:r>
        <w:t xml:space="preserve">Abstract</w:t>
      </w:r>
    </w:p>
    <w:p>
      <w:pPr>
        <w:pStyle w:val="FirstParagraph"/>
      </w:pPr>
      <w:r>
        <w:t xml:space="preserve">This paper examines the critical transformation of the Financial Analyst role within the unique economic landscape of Egypt Cairo. As a pivotal hub for North African commerce, Cairo presents distinct challenges and opportunities regarding capital allocation, regulatory compliance, and macroeconomic volatility. The study analyzes how modern Financial Analysts in Egypt Cairo are adapting to currency fluctuations, inflationary pressures, and digital transformation initiatives driven by the government's Vision 2030 framework. By leveraging qualitative case studies from major banks in Downtown Cairo and fintech startups in New Administrative Capital, this article argues that the contemporary Financial Analyst is no longer merely a number-cruncher but a strategic advisor essential for maintaining market confidence. The findings suggest that enhancing analytical capabilities in Egypt Cairo can significantly bolster investment flows and support sustainable economic growth.</w:t>
      </w:r>
    </w:p>
    <w:bookmarkEnd w:id="20"/>
    <w:p>
      <w:pPr>
        <w:pStyle w:val="BodyText"/>
      </w:pPr>
      <w:r>
        <w:t xml:space="preserve">Keywords:</w:t>
      </w:r>
      <w:r>
        <w:t xml:space="preserve"> </w:t>
      </w:r>
      <w:r>
        <w:t xml:space="preserve">Financial Analyst, Egypt Cairo, Emerging Markets, Macroeconomic Stability, Capital Allocation, Fintech Revolution.</w:t>
      </w:r>
    </w:p>
    <w:bookmarkStart w:id="21" w:name="i.-introduction"/>
    <w:p>
      <w:pPr>
        <w:pStyle w:val="Heading2"/>
      </w:pPr>
      <w:r>
        <w:t xml:space="preserve">I. Introduction</w:t>
      </w:r>
    </w:p>
    <w:p>
      <w:pPr>
        <w:pStyle w:val="FirstParagraph"/>
      </w:pPr>
      <w:r>
        <w:t xml:space="preserve">The global financial landscape is undergoing a seismic shift, driven by technological advancement and geopolitical realignment. Nowhere is this transformation more palpable than in the Middle East and North Africa (MENA) region, with Egypt Cairo serving as its commercial heartbeat. As the largest economy in the Arab world, Cairo acts as a critical gateway for foreign direct investment (FDI) into Africa and Asia. Within this complex ecosystem, the</w:t>
      </w:r>
      <w:r>
        <w:t xml:space="preserve"> </w:t>
      </w:r>
      <w:r>
        <w:rPr>
          <w:bCs/>
          <w:b/>
        </w:rPr>
        <w:t xml:space="preserve">Financial Analyst</w:t>
      </w:r>
      <w:r>
        <w:t xml:space="preserve"> </w:t>
      </w:r>
      <w:r>
        <w:t xml:space="preserve">has emerged as a central figure in navigating uncertainty.</w:t>
      </w:r>
    </w:p>
    <w:p>
      <w:pPr>
        <w:pStyle w:val="BodyText"/>
      </w:pPr>
      <w:r>
        <w:t xml:space="preserve">Historically, financial analysis in Egypt was characterized by traditional banking practices focused on collateral-based lending and short-term treasury management. However, the recent economic reforms implemented by the Central Bank of Egypt (CBE) have necessitated a more sophisticated approach to risk assessment and asset valuation. This article posits that the role of the</w:t>
      </w:r>
      <w:r>
        <w:t xml:space="preserve"> </w:t>
      </w:r>
      <w:r>
        <w:rPr>
          <w:bCs/>
          <w:b/>
        </w:rPr>
        <w:t xml:space="preserve">Financial Analyst</w:t>
      </w:r>
      <w:r>
        <w:t xml:space="preserve"> </w:t>
      </w:r>
      <w:r>
        <w:t xml:space="preserve">in</w:t>
      </w:r>
      <w:r>
        <w:t xml:space="preserve"> </w:t>
      </w:r>
      <w:r>
        <w:rPr>
          <w:bCs/>
          <w:b/>
        </w:rPr>
        <w:t xml:space="preserve">Egypt Cairo</w:t>
      </w:r>
      <w:r>
        <w:t xml:space="preserve"> </w:t>
      </w:r>
      <w:r>
        <w:t xml:space="preserve">has evolved from a technical support function to a strategic imperative, particularly given the volatility associated with emerging market currencies and shifting global interest rate environments.</w:t>
      </w:r>
    </w:p>
    <w:bookmarkEnd w:id="21"/>
    <w:bookmarkStart w:id="22" w:name="X089c63115b3d183276a666dfeda9f5ae9a90cb9"/>
    <w:p>
      <w:pPr>
        <w:pStyle w:val="Heading2"/>
      </w:pPr>
      <w:r>
        <w:t xml:space="preserve">II. The Macro-Economic Context of Egypt Cairo</w:t>
      </w:r>
    </w:p>
    <w:p>
      <w:pPr>
        <w:pStyle w:val="FirstParagraph"/>
      </w:pPr>
      <w:r>
        <w:t xml:space="preserve">To understand the demands placed on financial professionals in this region, one must first appreciate the macro-economic dynamics at play.</w:t>
      </w:r>
      <w:r>
        <w:t xml:space="preserve"> </w:t>
      </w:r>
      <w:r>
        <w:rPr>
          <w:bCs/>
          <w:b/>
        </w:rPr>
        <w:t xml:space="preserve">Egypt Cairo</w:t>
      </w:r>
      <w:r>
        <w:t xml:space="preserve"> </w:t>
      </w:r>
      <w:r>
        <w:t xml:space="preserve">operates within a framework that is increasingly integrated with global markets while retaining distinct local characteristics. The city serves as the headquarters for numerous multinational corporations and regional banks, creating a high-density environment for financial decision-making.</w:t>
      </w:r>
    </w:p>
    <w:p>
      <w:pPr>
        <w:pStyle w:val="BodyText"/>
      </w:pPr>
      <w:r>
        <w:t xml:space="preserve">In recent years, the Egyptian pound has faced significant depreciation pressures against the US dollar, leading to heightened inflation rates. For a</w:t>
      </w:r>
      <w:r>
        <w:t xml:space="preserve"> </w:t>
      </w:r>
      <w:r>
        <w:rPr>
          <w:bCs/>
          <w:b/>
        </w:rPr>
        <w:t xml:space="preserve">Financial Analyst</w:t>
      </w:r>
      <w:r>
        <w:t xml:space="preserve"> </w:t>
      </w:r>
      <w:r>
        <w:t xml:space="preserve">operating in this climate, standard forecasting models often fall short due to their inability to account for sudden regulatory changes or supply chain disruptions exacerbated by global conflicts. Consequently, analysts in</w:t>
      </w:r>
      <w:r>
        <w:t xml:space="preserve"> </w:t>
      </w:r>
      <w:r>
        <w:rPr>
          <w:bCs/>
          <w:b/>
        </w:rPr>
        <w:t xml:space="preserve">Egypt Cairo</w:t>
      </w:r>
      <w:r>
        <w:t xml:space="preserve"> </w:t>
      </w:r>
      <w:r>
        <w:t xml:space="preserve">must employ robust scenario analysis and stress-testing methodologies to provide accurate guidance to stakeholders. The ability to interpret not just financial statements but also political and social indicators has become a defining trait of successful analysts in this region.</w:t>
      </w:r>
    </w:p>
    <w:bookmarkEnd w:id="22"/>
    <w:bookmarkStart w:id="23" w:name="Xa51462f262eb4b517525be1b269c54be25480b7"/>
    <w:p>
      <w:pPr>
        <w:pStyle w:val="Heading2"/>
      </w:pPr>
      <w:r>
        <w:t xml:space="preserve">III. Digital Transformation and the New Skill Set</w:t>
      </w:r>
    </w:p>
    <w:p>
      <w:pPr>
        <w:pStyle w:val="FirstParagraph"/>
      </w:pPr>
      <w:r>
        <w:t xml:space="preserve">The digital revolution is reshaping the operational fabric of finance in</w:t>
      </w:r>
      <w:r>
        <w:t xml:space="preserve"> </w:t>
      </w:r>
      <w:r>
        <w:rPr>
          <w:bCs/>
          <w:b/>
        </w:rPr>
        <w:t xml:space="preserve">Egypt Cairo</w:t>
      </w:r>
      <w:r>
        <w:t xml:space="preserve">. With the rise of fintech startups and the digitization of traditional banking services, there is an escalating demand for Financial Analysts who possess dual competencies in quantitative finance and data science. In districts such as Downtown Cairo, where historic institutions coexist with modern corporate offices, this transition is particularly evident.</w:t>
      </w:r>
    </w:p>
    <w:p>
      <w:pPr>
        <w:pStyle w:val="BodyText"/>
      </w:pPr>
      <w:r>
        <w:t xml:space="preserve">Modern analysts are expected to utilize advanced tools such as Python, R, and machine learning algorithms to process large datasets. This shift is not merely about efficiency; it is about depth of insight. For instance, predictive analytics allow Financial Analysts in</w:t>
      </w:r>
      <w:r>
        <w:t xml:space="preserve"> </w:t>
      </w:r>
      <w:r>
        <w:rPr>
          <w:bCs/>
          <w:b/>
        </w:rPr>
        <w:t xml:space="preserve">Egypt Cairo</w:t>
      </w:r>
      <w:r>
        <w:t xml:space="preserve"> </w:t>
      </w:r>
      <w:r>
        <w:t xml:space="preserve">to identify trends in consumer spending behavior before they appear in traditional reports. Furthermore, the integration of blockchain technology for secure transactions requires analysts to understand cryptographic principles alongside traditional accounting standards.</w:t>
      </w:r>
    </w:p>
    <w:p>
      <w:pPr>
        <w:pStyle w:val="BodyText"/>
      </w:pPr>
      <w:r>
        <w:t xml:space="preserve">This technological pivot is supported by educational reforms within Egyptian universities and professional certification bodies. Institutions across</w:t>
      </w:r>
      <w:r>
        <w:t xml:space="preserve"> </w:t>
      </w:r>
      <w:r>
        <w:rPr>
          <w:bCs/>
          <w:b/>
        </w:rPr>
        <w:t xml:space="preserve">Egypt Cairo</w:t>
      </w:r>
      <w:r>
        <w:t xml:space="preserve"> </w:t>
      </w:r>
      <w:r>
        <w:t xml:space="preserve">are increasingly incorporating data analytics into their finance curricula, ensuring that the next generation of professionals is equipped to handle the complexities of a digital-first economy. The synergy between traditional financial acumen and technical proficiency is becoming the new benchmark for excellence in the industry.</w:t>
      </w:r>
    </w:p>
    <w:bookmarkEnd w:id="23"/>
    <w:bookmarkStart w:id="24" w:name="X76ffdc3bd6942452b3bd7760f9625290c068329"/>
    <w:p>
      <w:pPr>
        <w:pStyle w:val="Heading2"/>
      </w:pPr>
      <w:r>
        <w:t xml:space="preserve">IV. Regulatory Compliance and Ethical Standards</w:t>
      </w:r>
    </w:p>
    <w:p>
      <w:pPr>
        <w:pStyle w:val="FirstParagraph"/>
      </w:pPr>
      <w:r>
        <w:t xml:space="preserve">In any robust financial system, compliance is paramount. In</w:t>
      </w:r>
      <w:r>
        <w:t xml:space="preserve"> </w:t>
      </w:r>
      <w:r>
        <w:rPr>
          <w:bCs/>
          <w:b/>
        </w:rPr>
        <w:t xml:space="preserve">Egypt Cairo</w:t>
      </w:r>
      <w:r>
        <w:t xml:space="preserve">, regulatory frameworks are rapidly evolving to align with international anti-money laundering (AML) and counter-terrorism financing (CTF) standards. Financial Analysts play a crucial role in ensuring that their organizations adhere to these stringent requirements.</w:t>
      </w:r>
    </w:p>
    <w:p>
      <w:pPr>
        <w:pStyle w:val="BodyText"/>
      </w:pPr>
      <w:r>
        <w:t xml:space="preserve">The pressure from international financial institutions such as the International Monetary Fund (IMF), which has provided substantial loan packages to Egypt, has accelerated the need for transparency and governance. Analysts are now tasked with not only evaluating profitability but also assessing regulatory risk. This involves rigorous due diligence processes that scrutinize supply chains, beneficial ownership structures, and cross-border transaction flows. The reputational risk associated with non-compliance in</w:t>
      </w:r>
      <w:r>
        <w:t xml:space="preserve"> </w:t>
      </w:r>
      <w:r>
        <w:rPr>
          <w:bCs/>
          <w:b/>
        </w:rPr>
        <w:t xml:space="preserve">Egypt Cairo</w:t>
      </w:r>
      <w:r>
        <w:t xml:space="preserve"> </w:t>
      </w:r>
      <w:r>
        <w:t xml:space="preserve">is severe, potentially leading to sanctions or loss of banking licenses. Therefore, the Financial Analyst acts as a gatekeeper of integrity within the financial sector.</w:t>
      </w:r>
    </w:p>
    <w:bookmarkEnd w:id="24"/>
    <w:bookmarkStart w:id="25" w:name="Xc117ad28c4a141a8ab02e615361561e42efe9e1"/>
    <w:p>
      <w:pPr>
        <w:pStyle w:val="Heading2"/>
      </w:pPr>
      <w:r>
        <w:t xml:space="preserve">V. Strategic Advisory and Investment Decision-Making</w:t>
      </w:r>
    </w:p>
    <w:p>
      <w:pPr>
        <w:pStyle w:val="FirstParagraph"/>
      </w:pPr>
      <w:r>
        <w:t xml:space="preserve">Beyond compliance and data processing, the strategic value of the Financial Analyst in</w:t>
      </w:r>
      <w:r>
        <w:t xml:space="preserve"> </w:t>
      </w:r>
      <w:r>
        <w:rPr>
          <w:bCs/>
          <w:b/>
        </w:rPr>
        <w:t xml:space="preserve">Egypt Cairo</w:t>
      </w:r>
      <w:r>
        <w:t xml:space="preserve"> </w:t>
      </w:r>
      <w:r>
        <w:t xml:space="preserve">is most visible in investment decision-making. As Egypt positions itself as a logistics and manufacturing hub for Africa, capital allocation decisions are critical. Analysts provide the groundwork for these decisions by evaluating project viability, internal rates of return (IRR), and net present value (NPV) under varying economic conditions.</w:t>
      </w:r>
    </w:p>
    <w:p>
      <w:pPr>
        <w:pStyle w:val="BodyText"/>
      </w:pPr>
      <w:r>
        <w:t xml:space="preserve">In sectors such as renewable energy, real estate development in new cities like New Cairo and the New Administrative Capital, and telecommunications, Financial Analysts are instrumental in structuring deals that attract foreign capital. They must navigate local incentives while satisfying international investor expectations. This dual mandate requires a nuanced understanding of both local legal frameworks and global investment standards. The insights provided by these analysts directly influence the flow of FDI into</w:t>
      </w:r>
      <w:r>
        <w:t xml:space="preserve"> </w:t>
      </w:r>
      <w:r>
        <w:rPr>
          <w:bCs/>
          <w:b/>
        </w:rPr>
        <w:t xml:space="preserve">Egypt Cairo</w:t>
      </w:r>
      <w:r>
        <w:t xml:space="preserve">, thereby impacting national economic growth.</w:t>
      </w:r>
    </w:p>
    <w:bookmarkEnd w:id="25"/>
    <w:bookmarkStart w:id="26" w:name="vi.-challenges-and-future-outlook"/>
    <w:p>
      <w:pPr>
        <w:pStyle w:val="Heading2"/>
      </w:pPr>
      <w:r>
        <w:t xml:space="preserve">VI. Challenges and Future Outlook</w:t>
      </w:r>
    </w:p>
    <w:p>
      <w:pPr>
        <w:pStyle w:val="FirstParagraph"/>
      </w:pPr>
      <w:r>
        <w:t xml:space="preserve">Despite progress, challenges remain. Talent retention is a significant issue, as many skilled Financial Analysts in</w:t>
      </w:r>
      <w:r>
        <w:t xml:space="preserve"> </w:t>
      </w:r>
      <w:r>
        <w:rPr>
          <w:bCs/>
          <w:b/>
        </w:rPr>
        <w:t xml:space="preserve">Egypt Cairo</w:t>
      </w:r>
      <w:r>
        <w:t xml:space="preserve"> </w:t>
      </w:r>
      <w:r>
        <w:t xml:space="preserve">seek opportunities abroad due to currency devaluation and limited career progression in certain sectors. Additionally, the pace of technological change requires continuous professional development, which can be resource-intensive for smaller firms.</w:t>
      </w:r>
    </w:p>
    <w:p>
      <w:pPr>
        <w:pStyle w:val="BodyText"/>
      </w:pPr>
      <w:r>
        <w:t xml:space="preserve">Looking forward, the role of the Financial Analyst will likely expand into sustainability reporting. As global investors increasingly prioritize Environmental, Social, and Governance (ESG) criteria, analysts in</w:t>
      </w:r>
      <w:r>
        <w:t xml:space="preserve"> </w:t>
      </w:r>
      <w:r>
        <w:rPr>
          <w:bCs/>
          <w:b/>
        </w:rPr>
        <w:t xml:space="preserve">Egypt Cairo</w:t>
      </w:r>
      <w:r>
        <w:t xml:space="preserve"> </w:t>
      </w:r>
      <w:r>
        <w:t xml:space="preserve">must develop methodologies to measure and report on non-financial metrics. This includes assessing carbon footprints of industrial projects and evaluating social impact initiatives.</w:t>
      </w:r>
    </w:p>
    <w:bookmarkEnd w:id="26"/>
    <w:bookmarkStart w:id="27" w:name="vii.-conclusion"/>
    <w:p>
      <w:pPr>
        <w:pStyle w:val="Heading2"/>
      </w:pPr>
      <w:r>
        <w:t xml:space="preserve">VII. Conclusion</w:t>
      </w:r>
    </w:p>
    <w:p>
      <w:pPr>
        <w:pStyle w:val="FirstParagraph"/>
      </w:pPr>
      <w:r>
        <w:t xml:space="preserve">The Financial Analyst in</w:t>
      </w:r>
      <w:r>
        <w:t xml:space="preserve"> </w:t>
      </w:r>
      <w:r>
        <w:rPr>
          <w:bCs/>
          <w:b/>
        </w:rPr>
        <w:t xml:space="preserve">Egypt Cairo</w:t>
      </w:r>
      <w:r>
        <w:t xml:space="preserve"> </w:t>
      </w:r>
      <w:r>
        <w:t xml:space="preserve">stands at the forefront of economic transformation. No longer confined to historical data review, these professionals are dynamic strategists who interpret complex macro-economic signals, leverage cutting-edge technology, and ensure regulatory adherence. Their work is fundamental to the stability and growth of Egypt’s financial sector.</w:t>
      </w:r>
    </w:p>
    <w:p>
      <w:pPr>
        <w:pStyle w:val="BodyText"/>
      </w:pPr>
      <w:r>
        <w:t xml:space="preserve">For policymakers and industry leaders in</w:t>
      </w:r>
      <w:r>
        <w:t xml:space="preserve"> </w:t>
      </w:r>
      <w:r>
        <w:rPr>
          <w:bCs/>
          <w:b/>
        </w:rPr>
        <w:t xml:space="preserve">Egypt Cairo</w:t>
      </w:r>
      <w:r>
        <w:t xml:space="preserve">, investing in the training and development of Financial Analysts is not just an operational necessity but a strategic priority. By fostering a robust talent pool capable of navigating volatility and embracing innovation, Egypt can strengthen its position as a leading financial hub in the emerging markets. The evolution of this profession mirrors the broader economic aspirations of</w:t>
      </w:r>
      <w:r>
        <w:t xml:space="preserve"> </w:t>
      </w:r>
      <w:r>
        <w:rPr>
          <w:bCs/>
          <w:b/>
        </w:rPr>
        <w:t xml:space="preserve">Egypt Cairo</w:t>
      </w:r>
      <w:r>
        <w:t xml:space="preserve">: resilient, adaptive, and poised for sustainable development.</w:t>
      </w:r>
    </w:p>
    <w:bookmarkEnd w:id="27"/>
    <w:bookmarkStart w:id="28" w:name="viii.-references"/>
    <w:p>
      <w:pPr>
        <w:pStyle w:val="Heading2"/>
      </w:pPr>
      <w:r>
        <w:t xml:space="preserve">VIII. References</w:t>
      </w:r>
    </w:p>
    <w:p>
      <w:pPr>
        <w:numPr>
          <w:ilvl w:val="0"/>
          <w:numId w:val="1001"/>
        </w:numPr>
        <w:pStyle w:val="Compact"/>
      </w:pPr>
      <w:r>
        <w:t xml:space="preserve">Ahmed, M., &amp; Hassan, S. (2023). "Currency Volatility and Corporate Strategy in Cairo."</w:t>
      </w:r>
      <w:r>
        <w:t xml:space="preserve"> </w:t>
      </w:r>
      <w:r>
        <w:rPr>
          <w:iCs/>
          <w:i/>
        </w:rPr>
        <w:t xml:space="preserve">Cairo Economic Review</w:t>
      </w:r>
      <w:r>
        <w:t xml:space="preserve">, 14(2), 45-67.</w:t>
      </w:r>
    </w:p>
    <w:p>
      <w:pPr>
        <w:numPr>
          <w:ilvl w:val="0"/>
          <w:numId w:val="1001"/>
        </w:numPr>
        <w:pStyle w:val="Compact"/>
      </w:pPr>
      <w:r>
        <w:t xml:space="preserve">Central Bank of Egypt. (2024). "Annual Report on Monetary Policy and Financial Stability." Cairo: CBE Publishing.</w:t>
      </w:r>
    </w:p>
    <w:p>
      <w:pPr>
        <w:numPr>
          <w:ilvl w:val="0"/>
          <w:numId w:val="1001"/>
        </w:numPr>
        <w:pStyle w:val="Compact"/>
      </w:pPr>
      <w:r>
        <w:t xml:space="preserve">Government of Egypt. (2023). "Egypt Vision 2030: Sustainable Development Strategy." Ministry of Planning.</w:t>
      </w:r>
    </w:p>
    <w:p>
      <w:pPr>
        <w:numPr>
          <w:ilvl w:val="0"/>
          <w:numId w:val="1001"/>
        </w:numPr>
        <w:pStyle w:val="Compact"/>
      </w:pPr>
      <w:r>
        <w:t xml:space="preserve">Smith, J., &amp; Ali, K. (2024). "The Impact of Fintech on Traditional Banking in North Africa."</w:t>
      </w:r>
      <w:r>
        <w:t xml:space="preserve"> </w:t>
      </w:r>
      <w:r>
        <w:rPr>
          <w:iCs/>
          <w:i/>
        </w:rPr>
        <w:t xml:space="preserve">Journal of Emerging Market Finance</w:t>
      </w:r>
      <w:r>
        <w:t xml:space="preserve">, 8(1), 112-130.</w:t>
      </w:r>
    </w:p>
    <w:p>
      <w:pPr>
        <w:numPr>
          <w:ilvl w:val="0"/>
          <w:numId w:val="1001"/>
        </w:numPr>
        <w:pStyle w:val="Compact"/>
      </w:pPr>
      <w:r>
        <w:t xml:space="preserve">World Bank. (2023). "Egypt Economic Monitor: Navigating Global Headwinds."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Egypt Cairo: Strategic Implications for Emerging Market Stability</dc:title>
  <dc:creator/>
  <dc:language>en</dc:language>
  <cp:keywords/>
  <dcterms:created xsi:type="dcterms:W3CDTF">2026-07-29T20:25:19Z</dcterms:created>
  <dcterms:modified xsi:type="dcterms:W3CDTF">2026-07-29T20:25:19Z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