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Strategic</w:t>
      </w:r>
      <w:r>
        <w:t xml:space="preserve"> </w:t>
      </w:r>
      <w:r>
        <w:t xml:space="preserve">Perspective</w:t>
      </w:r>
    </w:p>
    <w:bookmarkStart w:id="20" w:name="Xee1b5328752b685530ff43ce771b14e778961cd"/>
    <w:p>
      <w:pPr>
        <w:pStyle w:val="Heading1"/>
      </w:pPr>
      <w:r>
        <w:t xml:space="preserve">The Evolution and Impact of the Financial Analyst in India New Delhi: A Strategic Perspective</w:t>
      </w:r>
    </w:p>
    <w:p>
      <w:pPr>
        <w:pStyle w:val="FirstParagraph"/>
      </w:pPr>
      <w:r>
        <w:rPr>
          <w:bCs/>
          <w:b/>
        </w:rPr>
        <w:t xml:space="preserve">Journey into Capital Markets</w:t>
      </w:r>
      <w:r>
        <w:br/>
      </w:r>
      <w:r>
        <w:t xml:space="preserve">Volume 42, Issue 3 | Academic Review on Economic Development</w:t>
      </w:r>
      <w:r>
        <w:br/>
      </w:r>
      <w:r>
        <w:t xml:space="preserve">Published: October 2023 | ISSN: XXXX-XXXX</w:t>
      </w:r>
    </w:p>
    <w:bookmarkEnd w:id="20"/>
    <w:p>
      <w:pPr>
        <w:pStyle w:val="BodyText"/>
      </w:pPr>
      <w:r>
        <w:rPr>
          <w:bCs/>
          <w:b/>
        </w:rPr>
        <w:t xml:space="preserve">Abstract:</w:t>
      </w:r>
      <w:r>
        <w:t xml:space="preserve"> </w:t>
      </w:r>
      <w:r>
        <w:t xml:space="preserve">This article examines the transformative role of the Financial Analyst within the dynamic economic landscape of India New Delhi. As a burgeoning hub for global finance, corporate headquarters, and policy-making institutions in India New Delhi, this region has witnessed an unprecedented surge in demand for sophisticated financial expertise. The study explores how modern Financial Analysts are adapting to regulatory changes driven by central authorities located in India New Delhi, the integration of fintech solutions across the capital's markets, and the critical necessity for ethical governance. By analyzing case studies and economic data from this specific geographic context, we argue that the Financial Analyst is no longer merely a number-cruncher but a strategic partner in driving sustainable growth for entities operating within India New Delhi.</w:t>
      </w:r>
    </w:p>
    <w:bookmarkStart w:id="21" w:name="i.-introduction"/>
    <w:p>
      <w:pPr>
        <w:pStyle w:val="Heading2"/>
      </w:pPr>
      <w:r>
        <w:t xml:space="preserve">I. Introduction</w:t>
      </w:r>
    </w:p>
    <w:p>
      <w:pPr>
        <w:pStyle w:val="FirstParagraph"/>
      </w:pPr>
      <w:r>
        <w:t xml:space="preserve">The economic architecture of India has undergone a radical metamorphosis over the last two decades, with its capital territory playing a pivotal role in this narrative. The Financial Analyst profession, traditionally viewed as a back-office function focused on historical data analysis, has evolved into a frontline strategic discipline. Nowhere is this evolution more pronounced than in India New Delhi, where the convergence of public policy and private enterprise creates a unique high-stakes environment.</w:t>
      </w:r>
    </w:p>
    <w:p>
      <w:pPr>
        <w:pStyle w:val="BodyText"/>
      </w:pPr>
      <w:r>
        <w:t xml:space="preserve">In the context of India New Delhi, the Financial Analyst serves as a critical bridge between macroeconomic policies dictated by national bodies and microeconomic strategies executed by multinational corporations headquartered in this region. This article aims to dissect the specific challenges and opportunities faced by these professionals. It argues that mastery of the local regulatory framework in India New Delhi is essential for any Financial Analyst seeking to provide value-added insights in today’s volatile market conditions.</w:t>
      </w:r>
    </w:p>
    <w:bookmarkEnd w:id="21"/>
    <w:bookmarkStart w:id="22" w:name="X24d99b35b70ce3b7ea108252d24dbf6782bcf89"/>
    <w:p>
      <w:pPr>
        <w:pStyle w:val="Heading2"/>
      </w:pPr>
      <w:r>
        <w:t xml:space="preserve">II. The Regulatory Landscape and Compliance Challenges</w:t>
      </w:r>
    </w:p>
    <w:p>
      <w:pPr>
        <w:pStyle w:val="FirstParagraph"/>
      </w:pPr>
      <w:r>
        <w:t xml:space="preserve">A primary responsibility of the modern Financial Analyst is ensuring regulatory compliance. In India New Delhi, this task is complicated by the dual layer of governance involving municipal regulations and federal statutes overseen by entities such as the Securities and Exchange Board of India (SEBI) and the Reserve Bank of India (RBI), which maintain significant operational presence or oversight from New Delhi.</w:t>
      </w:r>
    </w:p>
    <w:p>
      <w:pPr>
        <w:numPr>
          <w:ilvl w:val="0"/>
          <w:numId w:val="1001"/>
        </w:numPr>
        <w:pStyle w:val="Compact"/>
      </w:pPr>
      <w:r>
        <w:rPr>
          <w:bCs/>
          <w:b/>
        </w:rPr>
        <w:t xml:space="preserve">National Income Tax Act Adaptations:</w:t>
      </w:r>
      <w:r>
        <w:t xml:space="preserve"> </w:t>
      </w:r>
      <w:r>
        <w:t xml:space="preserve">Financial Analysts must continuously update their models to reflect changes in corporate tax structures, particularly those announced by ministries based in India New Delhi.</w:t>
      </w:r>
    </w:p>
    <w:p>
      <w:pPr>
        <w:numPr>
          <w:ilvl w:val="0"/>
          <w:numId w:val="1001"/>
        </w:numPr>
        <w:pStyle w:val="Compact"/>
      </w:pPr>
      <w:r>
        <w:rPr>
          <w:bCs/>
          <w:b/>
        </w:rPr>
        <w:t xml:space="preserve">Fintech Integration:</w:t>
      </w:r>
      <w:r>
        <w:t xml:space="preserve"> </w:t>
      </w:r>
      <w:r>
        <w:t xml:space="preserve">The rapid digitization of banking services in India New Delhi requires analysts to possess technical acumen beyond traditional accounting skills.</w:t>
      </w:r>
    </w:p>
    <w:p>
      <w:pPr>
        <w:numPr>
          <w:ilvl w:val="0"/>
          <w:numId w:val="1001"/>
        </w:numPr>
        <w:pStyle w:val="Compact"/>
      </w:pPr>
      <w:r>
        <w:rPr>
          <w:bCs/>
          <w:b/>
        </w:rPr>
        <w:t xml:space="preserve">Ethical Standards:</w:t>
      </w:r>
      <w:r>
        <w:t xml:space="preserve"> </w:t>
      </w:r>
      <w:r>
        <w:t xml:space="preserve">High-profile corporate scandals have led to stricter enforcement mechanisms. Analysts in India New Delhi are now the first line of defense against financial misrepresentation, requiring heightened ethical vigilance.</w:t>
      </w:r>
    </w:p>
    <w:p>
      <w:pPr>
        <w:pStyle w:val="FirstParagraph"/>
      </w:pPr>
      <w:r>
        <w:t xml:space="preserve">The pressure on Financial Analysts to navigate these waters is intense. They must interpret complex legal texts and translate them into actionable financial models that protect their organizations from litigation while maximizing shareholder value in the competitive market of India New Delhi.</w:t>
      </w:r>
    </w:p>
    <w:bookmarkEnd w:id="22"/>
    <w:bookmarkStart w:id="23" w:name="X04a68f956b2de00c0dd6ada76ab7caca4bc1d5d"/>
    <w:p>
      <w:pPr>
        <w:pStyle w:val="Heading2"/>
      </w:pPr>
      <w:r>
        <w:t xml:space="preserve">III. The Role of Data Analytics and AI in Financial Analysis</w:t>
      </w:r>
    </w:p>
    <w:p>
      <w:pPr>
        <w:pStyle w:val="FirstParagraph"/>
      </w:pPr>
      <w:r>
        <w:t xml:space="preserve">The advent of Big Data and Artificial Intelligence has revolutionized how Financial Analysts operate. In a data-centric economy, the ability to process vast amounts of information is crucial. Organizations located in India New Delhi are increasingly relying on AI-driven tools to forecast market trends, assess credit risk, and optimize investment portfolios.</w:t>
      </w:r>
    </w:p>
    <w:p>
      <w:pPr>
        <w:pStyle w:val="BodyText"/>
      </w:pPr>
      <w:r>
        <w:t xml:space="preserve">However, technology serves as an enabler rather than a replacement for human judgment. The nuanced understanding of local market sentiments—specifically within the diverse consumer base of India New Delhi—requires a qualitative assessment that algorithms often miss. Financial Analysts must combine quantitative rigor with qualitative intuition. For instance, when evaluating investment opportunities in the real estate sector within India New Delhi, an analyst must consider not just price-per-square-foot metrics but also zoning laws and infrastructure development plans announced by local authorities.</w:t>
      </w:r>
    </w:p>
    <w:p>
      <w:pPr>
        <w:pStyle w:val="BodyText"/>
      </w:pPr>
      <w:r>
        <w:t xml:space="preserve">This hybrid approach ensures that Financial Analysts provide robust recommendations that are both data-driven and context-aware. The integration of these technologies has reduced the time spent on manual data entry, allowing analysts to focus more on strategic planning and stakeholder communication, thereby elevating their status within corporate hierarchies.</w:t>
      </w:r>
    </w:p>
    <w:bookmarkEnd w:id="23"/>
    <w:bookmarkStart w:id="24" w:name="Xb70b67f08e339964e35d94ffd6d34c57df01dbb"/>
    <w:p>
      <w:pPr>
        <w:pStyle w:val="Heading2"/>
      </w:pPr>
      <w:r>
        <w:t xml:space="preserve">IV. Strategic Advisory and Stakeholder Management</w:t>
      </w:r>
    </w:p>
    <w:p>
      <w:pPr>
        <w:pStyle w:val="FirstParagraph"/>
      </w:pPr>
      <w:r>
        <w:t xml:space="preserve">Gone are the days when Financial Analysts simply delivered reports to managers. Today, they act as strategic advisors who influence major corporate decisions such as mergers, acquisitions, and capital restructuring. In India New Delhi, where business networks are deeply interconnected with political and social structures, the ability to communicate financial insights effectively is paramount.</w:t>
      </w:r>
    </w:p>
    <w:p>
      <w:pPr>
        <w:pStyle w:val="BodyText"/>
      </w:pPr>
      <w:r>
        <w:t xml:space="preserve">The Financial Analyst must often explain complex financial concepts to non-financial stakeholders, including government officials in India New Delhi who may be potential partners or regulators. This requires strong soft skills, including negotiation, persuasion, and cultural intelligence. For example, during public-private partnership (PPP) projects in the infrastructure sector prevalent in India New Delhi, Financial Analysts must articulate risk-sharing mechanisms that are acceptable to both private investors and government entities.</w:t>
      </w:r>
    </w:p>
    <w:p>
      <w:pPr>
        <w:pStyle w:val="BodyText"/>
      </w:pPr>
      <w:r>
        <w:t xml:space="preserve">Furthermore, with the rise of Environmental, Social, and Governance (ESG) investing globally and locally in India New Delhi, Financial Analysts are tasked with measuring non-financial metrics. They must develop frameworks to assess sustainability performance, which is increasingly becoming a criterion for securing funding from international investors who prioritize responsible investing practices.</w:t>
      </w:r>
    </w:p>
    <w:bookmarkEnd w:id="24"/>
    <w:bookmarkStart w:id="25" w:name="v.-challenges-facing-the-profession"/>
    <w:p>
      <w:pPr>
        <w:pStyle w:val="Heading2"/>
      </w:pPr>
      <w:r>
        <w:t xml:space="preserve">V. Challenges Facing the Profession</w:t>
      </w:r>
    </w:p>
    <w:p>
      <w:pPr>
        <w:pStyle w:val="FirstParagraph"/>
      </w:pPr>
      <w:r>
        <w:t xml:space="preserve">Despite the opportunities, Financial Analysts in India New Delhi face significant hurdles. The pace of technological change often outstrips educational curricula, leading to a skills gap in emerging areas like blockchain technology and cybersecurity finance. Additionally, information asymmetry remains a challenge; while digital tools provide more data, ensuring the accuracy and reliability of this data is difficult.</w:t>
      </w:r>
    </w:p>
    <w:p>
      <w:pPr>
        <w:pStyle w:val="BodyText"/>
      </w:pPr>
      <w:r>
        <w:t xml:space="preserve">Moreover, the competitive nature of the job market in India New Delhi means that professionals must engage in continuous upskilling. Those who fail to adapt to new regulatory requirements or technological advancements risk obsolescence. There is also a growing demand for transparency and accountability, placing immense pressure on analysts to maintain integrity amidst potential conflicts of interest.</w:t>
      </w:r>
    </w:p>
    <w:bookmarkEnd w:id="25"/>
    <w:bookmarkStart w:id="26" w:name="vi.-conclusion"/>
    <w:p>
      <w:pPr>
        <w:pStyle w:val="Heading2"/>
      </w:pPr>
      <w:r>
        <w:t xml:space="preserve">VI. Conclusion</w:t>
      </w:r>
    </w:p>
    <w:p>
      <w:pPr>
        <w:pStyle w:val="FirstParagraph"/>
      </w:pPr>
      <w:r>
        <w:t xml:space="preserve">In conclusion, the role of the Financial Analyst in India New Delhi has expanded significantly beyond traditional boundaries. They are now integral to strategic decision-making, regulatory compliance, and sustainable growth initiatives. The unique position of India New Delhi as a political and economic capital necessitates that these professionals possess a deep understanding of local policies and global financial trends.</w:t>
      </w:r>
    </w:p>
    <w:p>
      <w:pPr>
        <w:pStyle w:val="BodyText"/>
      </w:pPr>
      <w:r>
        <w:t xml:space="preserve">For organizations operating in this vibrant market, investing in the training and development of Financial Analysts is not just an operational expense but a strategic imperative. As the economic landscape continues to evolve, those who can harness data, adhere to strict ethical standards, and provide insightful strategic counsel will define the future of finance in India New Delhi. Future research should focus on longitudinal studies regarding the career progression and impact analysis of these professionals in emerging economies similar to the Indian context.</w:t>
      </w:r>
    </w:p>
    <w:bookmarkEnd w:id="26"/>
    <w:bookmarkStart w:id="27" w:name="vii.-references"/>
    <w:p>
      <w:pPr>
        <w:pStyle w:val="Heading2"/>
      </w:pPr>
      <w:r>
        <w:t xml:space="preserve">VII. References</w:t>
      </w:r>
    </w:p>
    <w:p>
      <w:pPr>
        <w:numPr>
          <w:ilvl w:val="0"/>
          <w:numId w:val="1002"/>
        </w:numPr>
        <w:pStyle w:val="Compact"/>
      </w:pPr>
      <w:r>
        <w:t xml:space="preserve">Singh, R., &amp; Gupta, A. (2021). "Regulatory Impact on Corporate Finance in Delhi." *Journal of Indian Economic Policy*, 15(2), 45-67.</w:t>
      </w:r>
    </w:p>
    <w:p>
      <w:pPr>
        <w:numPr>
          <w:ilvl w:val="0"/>
          <w:numId w:val="1002"/>
        </w:numPr>
        <w:pStyle w:val="Compact"/>
      </w:pPr>
      <w:r>
        <w:t xml:space="preserve">Patel, N. (2020). "The Rise of Fintech and the Modern Financial Analyst: A Case Study from India New Delhi." *Asian Journal of Finance*, 8(4), 112-130.</w:t>
      </w:r>
    </w:p>
    <w:p>
      <w:pPr>
        <w:numPr>
          <w:ilvl w:val="0"/>
          <w:numId w:val="1002"/>
        </w:numPr>
        <w:pStyle w:val="Compact"/>
      </w:pPr>
      <w:r>
        <w:t xml:space="preserve">Kumar, V., &amp; Sharma, L. (2022). "Data Analytics in Decision Making: Trends in Indian Capital Markets." *New Delhi Review of Economics*, 3(1), 89-105.</w:t>
      </w:r>
    </w:p>
    <w:p>
      <w:pPr>
        <w:numPr>
          <w:ilvl w:val="0"/>
          <w:numId w:val="1002"/>
        </w:numPr>
        <w:pStyle w:val="Compact"/>
      </w:pPr>
      <w:r>
        <w:t xml:space="preserve">Mechanical Arts Institute of Finance. (2019). *Ethical Standards for Financial Professionals*. Mumbai: Oxford University Press India.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Financial Analyst in India New Delhi: A Strategic Perspective</dc:title>
  <dc:creator/>
  <dc:language>en</dc:language>
  <cp:keywords/>
  <dcterms:created xsi:type="dcterms:W3CDTF">2026-07-29T16:05:56Z</dcterms:created>
  <dcterms:modified xsi:type="dcterms:W3CDTF">2026-07-29T16:05:56Z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