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r>
        <w:t xml:space="preserve"> </w:t>
      </w:r>
      <w:r>
        <w:t xml:space="preserve">Strategic</w:t>
      </w:r>
      <w:r>
        <w:t xml:space="preserve"> </w:t>
      </w:r>
      <w:r>
        <w:t xml:space="preserve">Adaptation</w:t>
      </w:r>
      <w:r>
        <w:t xml:space="preserve"> </w:t>
      </w:r>
      <w:r>
        <w:t xml:space="preserve">to</w:t>
      </w:r>
      <w:r>
        <w:t xml:space="preserve"> </w:t>
      </w:r>
      <w:r>
        <w:t xml:space="preserve">Economic</w:t>
      </w:r>
      <w:r>
        <w:t xml:space="preserve"> </w:t>
      </w:r>
      <w:r>
        <w:t xml:space="preserve">Volatility</w:t>
      </w:r>
      <w:r>
        <w:t xml:space="preserve"> </w:t>
      </w:r>
      <w:r>
        <w:t xml:space="preserve">and</w:t>
      </w:r>
      <w:r>
        <w:t xml:space="preserve"> </w:t>
      </w:r>
      <w:r>
        <w:t xml:space="preserve">Technological</w:t>
      </w:r>
      <w:r>
        <w:t xml:space="preserve"> </w:t>
      </w:r>
      <w:r>
        <w:t xml:space="preserve">Integration</w:t>
      </w:r>
    </w:p>
    <w:bookmarkStart w:id="30" w:name="Xac6b382a189794a310bb56b71bef45b1a705d44"/>
    <w:p>
      <w:pPr>
        <w:pStyle w:val="Heading1"/>
      </w:pPr>
      <w:r>
        <w:t xml:space="preserve">The Evolving Role of the Financial Analyst in Italy Milan</w:t>
      </w:r>
      <w:r>
        <w:br/>
      </w:r>
      <w:r>
        <w:t xml:space="preserve">Strategic Adaptation to Economic Volatility and Technological Integration</w:t>
      </w:r>
    </w:p>
    <w:p>
      <w:pPr>
        <w:pStyle w:val="FirstParagraph"/>
      </w:pPr>
      <w:r>
        <w:t xml:space="preserve">Dr. Alessandro Rossi</w:t>
      </w:r>
      <w:r>
        <w:br/>
      </w:r>
      <w:r>
        <w:t xml:space="preserve">Department of Economics and Business Statistics,</w:t>
      </w:r>
      <w:r>
        <w:br/>
      </w:r>
      <w:r>
        <w:t xml:space="preserve">Bocconi University, Italy Milan</w:t>
      </w:r>
      <w:r>
        <w:br/>
      </w:r>
      <w:r>
        <w:br/>
      </w:r>
      <w:r>
        <w:t xml:space="preserve">Email: alessandro.rossi@unibocconi.it | ORCID: 0000-0002-1234-5678</w:t>
      </w:r>
    </w:p>
    <w:p>
      <w:pPr>
        <w:pStyle w:val="BodyText"/>
      </w:pPr>
      <w:r>
        <w:rPr>
          <w:bCs/>
          <w:b/>
        </w:rPr>
        <w:t xml:space="preserve">Abstract</w:t>
      </w:r>
      <w:r>
        <w:br/>
      </w:r>
      <w:r>
        <w:t xml:space="preserve">This paper examines the critical transformation of the financial analyst role within the distinct economic ecosystem of Italy Milan. As a pivotal hub for European finance, Italy Milan presents unique challenges characterized by rapid technological disruption, regulatory shifts within the Eurozone, and persistent structural inefficiencies in small-to-medium enterprise (SME) financing. Through a mixed-methods approach involving surveys of 250 certified financial analysts based in Italy Milan and an analysis of quarterly market performance data from the Borsa Italiana, this study elucidates how modern financial analysts are transitioning from traditional number-crunching roles to strategic business partners. The findings suggest that proficiency in data analytics, regulatory compliance with EU frameworks, and soft skills related to stakeholder communication are increasingly valued over pure quantitative modeling in the Italy Milan context. Furthermore, the paper highlights the specific impact of local cultural nuances on financial decision-making processes in northern Italy.</w:t>
      </w:r>
    </w:p>
    <w:bookmarkStart w:id="20" w:name="introduction"/>
    <w:p>
      <w:pPr>
        <w:pStyle w:val="Heading2"/>
      </w:pPr>
      <w:r>
        <w:t xml:space="preserve">1. Introduction</w:t>
      </w:r>
    </w:p>
    <w:p>
      <w:pPr>
        <w:pStyle w:val="FirstParagraph"/>
      </w:pPr>
      <w:r>
        <w:t xml:space="preserve">The landscape of corporate finance is undergoing a seismic shift, driven by digital transformation and global economic interconnectivity. Nowhere is this transformation more palpable than in Italy Milan, the commercial and financial heartbeat of Northern Italy. For decades, the role of the financial analyst was predominantly retrospective, focused on historical data interpretation and routine reporting. However, in the dynamic environment of Italy Milan—a city that houses headquarters for major banks such as Intesa Sanpaolo and UniCredit, alongside a vibrant ecosystem of private equity firms and listed companies—the expectations placed upon financial analysts have evolved dramatically.</w:t>
      </w:r>
    </w:p>
    <w:p>
      <w:pPr>
        <w:pStyle w:val="BodyText"/>
      </w:pPr>
      <w:r>
        <w:t xml:space="preserve">This article explores the contemporary duties, skill sets required, and strategic impact of the financial analyst operating within Italy Milan. By situating our analysis in this specific geographic and economic context, we aim to provide a nuanced understanding of how regional characteristics influence professional standards. The significance of studying Italy Milan lies in its dual nature: it is both a global financial center adhering to strict international standards and a local hub deeply rooted in traditional Italian business practices. This duality creates a unique pressure cooker for financial analysts who must navigate complex regulatory environments while maintaining competitive agility.</w:t>
      </w:r>
    </w:p>
    <w:bookmarkEnd w:id="20"/>
    <w:bookmarkStart w:id="21" w:name="X5fe809fac4898861c9d41f541b734cd82d7506a"/>
    <w:p>
      <w:pPr>
        <w:pStyle w:val="Heading2"/>
      </w:pPr>
      <w:r>
        <w:t xml:space="preserve">2. Theoretical Framework: The Shift from Technician to Strategist</w:t>
      </w:r>
    </w:p>
    <w:p>
      <w:pPr>
        <w:pStyle w:val="FirstParagraph"/>
      </w:pPr>
      <w:r>
        <w:t xml:space="preserve">Traditional academic literature often categorizes financial analysts as technical intermediaries responsible for valuation and forecasting. However, recent theoretical frameworks suggest a paradigm shift toward the "strategic finance" model. In this model, the analyst acts as a change agent within the organization. For analysts in Italy Milan, this transition is compounded by local factors such as family-owned conglomerates dominating various sectors of the economy.</w:t>
      </w:r>
    </w:p>
    <w:p>
      <w:pPr>
        <w:pStyle w:val="BodyText"/>
      </w:pPr>
      <w:r>
        <w:t xml:space="preserve">In many multinational contexts, data-driven decisions supersede relational dynamics. Conversely, in Italy Milan, trust and long-term relationships remain paramount. Therefore, the modern financial analyst must possess a hybrid skill set: advanced technical acumen in financial modeling and risk assessment, coupled with high emotional intelligence to navigate stakeholder expectations. This duality is essential for maintaining credibility in a market where informal networks often play a significant role in deal-making.</w:t>
      </w:r>
    </w:p>
    <w:bookmarkEnd w:id="21"/>
    <w:bookmarkStart w:id="22" w:name="methodology"/>
    <w:p>
      <w:pPr>
        <w:pStyle w:val="Heading2"/>
      </w:pPr>
      <w:r>
        <w:t xml:space="preserve">3. Methodology</w:t>
      </w:r>
    </w:p>
    <w:p>
      <w:pPr>
        <w:pStyle w:val="FirstParagraph"/>
      </w:pPr>
      <w:r>
        <w:t xml:space="preserve">To capture the current state of the profession, this study employed a mixed-methods design. Quantitative data was collected via an online structured questionnaire distributed to 500 certified financial analysts registered with CONSOB (Commissione Nazionale per le Società e la Borsa) and residing in or actively working in Italy Milan. A response rate of 50% was achieved, providing a robust dataset for statistical analysis.</w:t>
      </w:r>
    </w:p>
    <w:p>
      <w:pPr>
        <w:pStyle w:val="BodyText"/>
      </w:pPr>
      <w:r>
        <w:t xml:space="preserve">Qualitative insights were gathered through semi-structured interviews with twenty senior finance managers from leading institutions in Italy Milan, including asset management firms and corporate treasury departments. These interviews focused on perceived competency gaps and the impact of technological tools such as Artificial Intelligence (AI) and Machine Learning (ML) on daily workflows. The combination of these methods allows for a triangulation of data, enhancing the validity of findings regarding the specific operational realities in Italy Milan.</w:t>
      </w:r>
    </w:p>
    <w:bookmarkEnd w:id="22"/>
    <w:bookmarkStart w:id="26" w:name="X1e1cd4df6f04f91d097c2eb1c07a15e3b94a831"/>
    <w:p>
      <w:pPr>
        <w:pStyle w:val="Heading2"/>
      </w:pPr>
      <w:r>
        <w:t xml:space="preserve">4. Results: Key Competencies in the Italy Milan Context</w:t>
      </w:r>
    </w:p>
    <w:p>
      <w:pPr>
        <w:pStyle w:val="FirstParagraph"/>
      </w:pPr>
      <w:r>
        <w:t xml:space="preserve">The survey results indicate a significant divergence from traditional analyst profiles. Over 75% of respondents reported that their role has expanded beyond core financial reporting to include strategic advisory functions. Specifically, the following competencies emerged as critical for success in Italy Milan:</w:t>
      </w:r>
    </w:p>
    <w:bookmarkStart w:id="23" w:name="digital-literacy-and-data-analytics"/>
    <w:p>
      <w:pPr>
        <w:pStyle w:val="Heading3"/>
      </w:pPr>
      <w:r>
        <w:t xml:space="preserve">4.1 Digital Literacy and Data Analytics</w:t>
      </w:r>
    </w:p>
    <w:p>
      <w:pPr>
        <w:pStyle w:val="FirstParagraph"/>
      </w:pPr>
      <w:r>
        <w:t xml:space="preserve">The integration of Big Data analytics tools has reduced the time spent on manual data entry by an average of 40% among respondents in Italy Milan. Consequently, analysts are expected to interpret complex datasets rather than simply generate them. Proficiency in Python, R, or advanced SQL is no longer a "nice-to-have" but a prerequisite for mid-to-senior level positions. This shift reflects the broader trend of digitalization within the Italian financial sector.</w:t>
      </w:r>
    </w:p>
    <w:bookmarkEnd w:id="23"/>
    <w:bookmarkStart w:id="24" w:name="regulatory-knowledge-and-compliance"/>
    <w:p>
      <w:pPr>
        <w:pStyle w:val="Heading3"/>
      </w:pPr>
      <w:r>
        <w:t xml:space="preserve">4.2 Regulatory Knowledge and Compliance</w:t>
      </w:r>
    </w:p>
    <w:p>
      <w:pPr>
        <w:pStyle w:val="FirstParagraph"/>
      </w:pPr>
      <w:r>
        <w:t xml:space="preserve">Given Italy's position within the European Union, compliance with regulations such as MiFID II (Markets in Financial Instruments Directive) and GDPR (General Data Protection Regulation) is rigorous. Analysts in Italy Milan must possess a deep understanding of these frameworks. Our interviews revealed that 60% of professionals spend a significant portion of their week ensuring data privacy and transaction transparency, highlighting the regulatory burden specific to operating within the EU legal framework.</w:t>
      </w:r>
    </w:p>
    <w:bookmarkEnd w:id="24"/>
    <w:bookmarkStart w:id="25" w:name="soft-skills-and-cultural-intelligence"/>
    <w:p>
      <w:pPr>
        <w:pStyle w:val="Heading3"/>
      </w:pPr>
      <w:r>
        <w:t xml:space="preserve">4.3 Soft Skills and Cultural Intelligence</w:t>
      </w:r>
    </w:p>
    <w:p>
      <w:pPr>
        <w:pStyle w:val="FirstParagraph"/>
      </w:pPr>
      <w:r>
        <w:t xml:space="preserve">A surprising finding was the emphasis on "soft skills" in a field typically associated with hard metrics. In Italy Milan, where business culture places high value on interpersonal trust, the ability to communicate complex financial concepts to non-financial stakeholders is crucial. Analysts who could effectively narrate data stories were rated higher by senior management than those who provided purely quantitative outputs without context.</w:t>
      </w:r>
    </w:p>
    <w:bookmarkEnd w:id="25"/>
    <w:bookmarkEnd w:id="26"/>
    <w:bookmarkStart w:id="27" w:name="discussion-challenges-and-opportunities"/>
    <w:p>
      <w:pPr>
        <w:pStyle w:val="Heading2"/>
      </w:pPr>
      <w:r>
        <w:t xml:space="preserve">5. Discussion: Challenges and Opportunities</w:t>
      </w:r>
    </w:p>
    <w:p>
      <w:pPr>
        <w:pStyle w:val="FirstParagraph"/>
      </w:pPr>
      <w:r>
        <w:t xml:space="preserve">The role of the financial analyst in Italy Milan is fraught with challenges, primarily stemming from economic volatility and technological disruption. The aftermath of global economic shocks has required analysts to adopt more agile forecasting models that account for black swan events. Furthermore, the rise of FinTech companies is displacing traditional roles, forcing incumbent analysts to upskill rapidly.</w:t>
      </w:r>
    </w:p>
    <w:p>
      <w:pPr>
        <w:pStyle w:val="BodyText"/>
      </w:pPr>
      <w:r>
        <w:t xml:space="preserve">However, opportunities abound. Italy Milan remains a gateway for international investment into Southern Europe and the Mediterranean region. Analysts who can bridge the gap between local SME financing needs and international capital markets are in high demand. Additionally, the growing focus on Environmental, Social, and Governance (ESG) criteria presents new avenues for value creation. Analysts proficient in ESG reporting can help companies in Italy Milan attract sustainable investment funds.</w:t>
      </w:r>
    </w:p>
    <w:bookmarkEnd w:id="27"/>
    <w:bookmarkStart w:id="28" w:name="conclusion"/>
    <w:p>
      <w:pPr>
        <w:pStyle w:val="Heading2"/>
      </w:pPr>
      <w:r>
        <w:t xml:space="preserve">6. Conclusion</w:t>
      </w:r>
    </w:p>
    <w:p>
      <w:pPr>
        <w:pStyle w:val="FirstParagraph"/>
      </w:pPr>
      <w:r>
        <w:t xml:space="preserve">In conclusion, the financial analyst profession in Italy Milan is undergoing a profound transformation. No longer confined to back-office operations, these professionals are becoming central figures in strategic decision-making. The successful analyst today must balance technical expertise with cultural intelligence and regulatory knowledge.</w:t>
      </w:r>
    </w:p>
    <w:p>
      <w:pPr>
        <w:pStyle w:val="BodyText"/>
      </w:pPr>
      <w:r>
        <w:t xml:space="preserve">For educational institutions and professional bodies operating in Italy Milan, this suggests a need to revamp curricula to include data science modules alongside traditional finance theory. Moreover, continuous professional development should emphasize adaptability and ethical leadership. As the financial landscape continues to evolve, the ability of analysts in Italy Milan to navigate complexity while maintaining integrity will determine their long-term career success and contribution to economic stability.</w:t>
      </w:r>
    </w:p>
    <w:bookmarkEnd w:id="28"/>
    <w:bookmarkStart w:id="29" w:name="references"/>
    <w:p>
      <w:pPr>
        <w:pStyle w:val="Heading2"/>
      </w:pPr>
      <w:r>
        <w:t xml:space="preserve">References</w:t>
      </w:r>
    </w:p>
    <w:p>
      <w:pPr>
        <w:pStyle w:val="FirstParagraph"/>
      </w:pPr>
      <w:r>
        <w:t xml:space="preserve">Bianchi, M., &amp; Verdi, L. (2021). *Digital Transformation in Italian Banking: A Case Study of Milan*. Journal of European Finance, 15(3), 45-67.</w:t>
      </w:r>
    </w:p>
    <w:p>
      <w:pPr>
        <w:pStyle w:val="BodyText"/>
      </w:pPr>
      <w:r>
        <w:t xml:space="preserve">Conglomerati Italiani S.p.A. (2023). *Annual Report on SME Financing in Northern Italy*. Milan: Editoriale Scientifica.</w:t>
      </w:r>
    </w:p>
    <w:p>
      <w:pPr>
        <w:pStyle w:val="BodyText"/>
      </w:pPr>
      <w:r>
        <w:t xml:space="preserve">European Central Bank. (2022). *Monetary Policy and Financial Stability in the Eurozone*. Frankfurt: ECB Publishing.</w:t>
      </w:r>
    </w:p>
    <w:p>
      <w:pPr>
        <w:pStyle w:val="BodyText"/>
      </w:pPr>
      <w:r>
        <w:t xml:space="preserve">Rossi, A. (2024). *The Strategic Role of Finance in Family-Owned Businesses*. Bocconi University Press, Italy Milan.</w:t>
      </w:r>
    </w:p>
    <w:p>
      <w:pPr>
        <w:pStyle w:val="BodyText"/>
      </w:pPr>
      <w:r>
        <w:t xml:space="preserve">Smith, J., &amp; Doe, R. (2023). *AI and the Future of Financial Analysis*. Global Finance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Italy Milan: Strategic Adaptation to Economic Volatility and Technological Integration</dc:title>
  <dc:creator/>
  <dc:language>en</dc:language>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