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the</w:t>
      </w:r>
      <w:r>
        <w:t xml:space="preserve"> </w:t>
      </w:r>
      <w:r>
        <w:t xml:space="preserve">Japanese</w:t>
      </w:r>
      <w:r>
        <w:t xml:space="preserve"> </w:t>
      </w:r>
      <w:r>
        <w:t xml:space="preserve">Market:</w:t>
      </w:r>
      <w:r>
        <w:t xml:space="preserve"> </w:t>
      </w:r>
      <w:r>
        <w:t xml:space="preserve">A</w:t>
      </w:r>
      <w:r>
        <w:t xml:space="preserve"> </w:t>
      </w:r>
      <w:r>
        <w:t xml:space="preserve">Strategic</w:t>
      </w:r>
      <w:r>
        <w:t xml:space="preserve"> </w:t>
      </w:r>
      <w:r>
        <w:t xml:space="preserve">Perspective</w:t>
      </w:r>
    </w:p>
    <w:bookmarkStart w:id="29" w:name="Xcfe1c2ff08be98dba7b0521b58ed3d287d00e73"/>
    <w:p>
      <w:pPr>
        <w:pStyle w:val="Heading1"/>
      </w:pPr>
      <w:r>
        <w:t xml:space="preserve">The Evolution of the Financial Analyst Role in the Japanese Market: A Strategic Perspective</w:t>
      </w:r>
    </w:p>
    <w:p>
      <w:pPr>
        <w:pStyle w:val="FirstParagraph"/>
      </w:pPr>
      <w:r>
        <w:rPr>
          <w:bCs/>
          <w:b/>
        </w:rPr>
        <w:t xml:space="preserve">Dr. Hiroshi Tanaka</w:t>
      </w:r>
      <w:r>
        <w:t xml:space="preserve">, Senior Research Fellow</w:t>
      </w:r>
      <w:r>
        <w:br/>
      </w:r>
      <w:r>
        <w:t xml:space="preserve">Institute for Economic Studies, University of Tokyo</w:t>
      </w:r>
      <w:r>
        <w:br/>
      </w:r>
      <w:r>
        <w:t xml:space="preserve">Bunkyo-ku, Japan Tokyo 113-0033</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transformative trajectory of the Financial Analyst profession within Japan Tokyo. Historically characterized by conservative risk management and internal promotion structures, the financial sector in Japan Tokyo is undergoing a significant paradigm shift driven by global integration, technological disruption, and demographic challenges. This paper argues that modern Financial Analysts operating in Japan Tokyo must transcend traditional quantitative modeling to embrace strategic advisory roles, digital literacy, and cross-cultural communication skills. By analyzing recent regulatory changes and market dynamics specific to the Japanese capital, this study provides a comprehensive framework for understanding how Financial Analysts can navigate the complexities of one of the world’s most unique economic landscapes.</w:t>
      </w:r>
    </w:p>
    <w:bookmarkEnd w:id="20"/>
    <w:bookmarkStart w:id="21" w:name="introduction"/>
    <w:p>
      <w:pPr>
        <w:pStyle w:val="Heading2"/>
      </w:pPr>
      <w:r>
        <w:t xml:space="preserve">1. Introduction</w:t>
      </w:r>
    </w:p>
    <w:p>
      <w:pPr>
        <w:pStyle w:val="FirstParagraph"/>
      </w:pPr>
      <w:r>
        <w:t xml:space="preserve">The role of a Financial Analyst is universally recognized as pivotal in driving investment decisions, ensuring regulatory compliance, and fostering corporate growth. However, when contextualized within Japan Tokyo, the profession assumes distinct characteristics shaped by centuries of cultural tradition colliding with rapid modernization. Japan Tokyo serves not only as the economic heart of Japan but also as a critical node in global finance. For institutions headquartered or operating within this metropolis, the expectations placed upon Financial Analysts have evolved dramatically over the past two decades.</w:t>
      </w:r>
    </w:p>
    <w:p>
      <w:pPr>
        <w:pStyle w:val="BodyText"/>
      </w:pPr>
      <w:r>
        <w:t xml:space="preserve">In traditional Japanese corporate culture, financial decision-making was often consensus-driven and hierarchical. Today, however, the pressure to deliver shareholder value in a low-interest-rate environment has necessitated a more proactive and analytical approach. This article explores how Financial Analysts in Japan Tokyo are adapting to these pressures. It posits that the modern Financial Analyst is no longer merely a number-cruncher but a strategic partner who must interpret complex macroeconomic indicators, leverage fintech innovations, and communicate effectively with international stakeholders.</w:t>
      </w:r>
    </w:p>
    <w:bookmarkEnd w:id="21"/>
    <w:bookmarkStart w:id="22" w:name="Xbb295524ac73be8506a8fc4fec74d34f84d496e"/>
    <w:p>
      <w:pPr>
        <w:pStyle w:val="Heading2"/>
      </w:pPr>
      <w:r>
        <w:t xml:space="preserve">2. The Historical Context of Finance in Japan Tokyo</w:t>
      </w:r>
    </w:p>
    <w:p>
      <w:pPr>
        <w:pStyle w:val="FirstParagraph"/>
      </w:pPr>
      <w:r>
        <w:t xml:space="preserve">To understand the current state of the profession, one must acknowledge the historical foundations laid during Japan’s post-war economic miracle. For decades, Japanese corporations relied heavily on indirect financing through bank loans rather than capital markets. Consequently, Financial Analysts played a secondary role compared to relationship managers within main banks.</w:t>
      </w:r>
    </w:p>
    <w:p>
      <w:pPr>
        <w:pStyle w:val="BodyText"/>
      </w:pPr>
      <w:r>
        <w:t xml:space="preserve">However, the "Lost Decades" of economic stagnation forced a restructuring of this model. The liberalization of financial markets and the introduction of corporate governance codes in Japan Tokyo have shifted power toward equity investors. This shift has elevated the prominence of Financial Analysts, particularly those working within asset management firms, securities houses, and consulting agencies located in the Marunouchi and Otemachi districts.</w:t>
      </w:r>
    </w:p>
    <w:bookmarkEnd w:id="22"/>
    <w:bookmarkStart w:id="23" w:name="X08b786c834cd7a9fe2ae2b715e586d5e1183d6a"/>
    <w:p>
      <w:pPr>
        <w:pStyle w:val="Heading2"/>
      </w:pPr>
      <w:r>
        <w:t xml:space="preserve">3. Key Competencies for Modern Financial Analysts</w:t>
      </w:r>
    </w:p>
    <w:p>
      <w:pPr>
        <w:pStyle w:val="FirstParagraph"/>
      </w:pPr>
      <w:r>
        <w:t xml:space="preserve">The contemporary Financial Analyst operating in Japan Tokyo requires a multifaceted skill set that goes beyond traditional accounting principles. Three core competencies have emerged as critical for success:</w:t>
      </w:r>
    </w:p>
    <w:p>
      <w:pPr>
        <w:numPr>
          <w:ilvl w:val="0"/>
          <w:numId w:val="1001"/>
        </w:numPr>
        <w:pStyle w:val="Compact"/>
      </w:pPr>
      <w:r>
        <w:rPr>
          <w:bCs/>
          <w:b/>
        </w:rPr>
        <w:t xml:space="preserve">Digital Fluency and Data Analytics:</w:t>
      </w:r>
      <w:r>
        <w:t xml:space="preserve"> </w:t>
      </w:r>
      <w:r>
        <w:t xml:space="preserve">With the rise of Big Data and Artificial Intelligence, Financial Analysts must be proficient in using advanced analytical tools. In Japan Tokyo, where digital transformation (DX) is a national priority, analysts who can utilize Python, R, or specialized Bloomberg Terminal features to model complex scenarios are highly valued. The ability to process vast amounts of unstructured data—from social media sentiment to real-time transaction logs—is essential for accurate forecasting.</w:t>
      </w:r>
    </w:p>
    <w:p>
      <w:pPr>
        <w:numPr>
          <w:ilvl w:val="0"/>
          <w:numId w:val="1001"/>
        </w:numPr>
        <w:pStyle w:val="Compact"/>
      </w:pPr>
      <w:r>
        <w:rPr>
          <w:bCs/>
          <w:b/>
        </w:rPr>
        <w:t xml:space="preserve">Global Perspective with Local Nuance:</w:t>
      </w:r>
      <w:r>
        <w:t xml:space="preserve"> </w:t>
      </w:r>
      <w:r>
        <w:t xml:space="preserve">Japan Tokyo is a hub for foreign investment. Financial Analysts must possess the linguistic and cultural agility to interpret international financial standards (such as IFRS) while understanding local Japanese business practices (such as keiretsu relationships). Bridging the gap between Western analytical rigor and Eastern relational dynamics is a unique challenge faced by analysts in this region.</w:t>
      </w:r>
    </w:p>
    <w:p>
      <w:pPr>
        <w:numPr>
          <w:ilvl w:val="0"/>
          <w:numId w:val="1001"/>
        </w:numPr>
        <w:pStyle w:val="Compact"/>
      </w:pPr>
      <w:r>
        <w:rPr>
          <w:bCs/>
          <w:b/>
        </w:rPr>
        <w:t xml:space="preserve">Strategic Communication:</w:t>
      </w:r>
      <w:r>
        <w:t xml:space="preserve"> </w:t>
      </w:r>
      <w:r>
        <w:t xml:space="preserve">The ability to translate complex financial data into actionable insights for non-financial stakeholders is increasingly important. In Japan Tokyo’s consensus-oriented corporate culture, Financial Analysts must present their findings in a manner that facilitates group decision-making, ensuring that technical accuracy does not overshadow organizational harmony.</w:t>
      </w:r>
    </w:p>
    <w:bookmarkEnd w:id="23"/>
    <w:bookmarkStart w:id="24" w:name="regulatory-landscape-and-compliance"/>
    <w:p>
      <w:pPr>
        <w:pStyle w:val="Heading2"/>
      </w:pPr>
      <w:r>
        <w:t xml:space="preserve">4. Regulatory Landscape and Compliance</w:t>
      </w:r>
    </w:p>
    <w:p>
      <w:pPr>
        <w:pStyle w:val="FirstParagraph"/>
      </w:pPr>
      <w:r>
        <w:t xml:space="preserve">The regulatory environment in Japan Tokyo is stringent and continuously evolving. The Financial Services Agency (FSA) has implemented robust regulations to enhance transparency and protect investors. For Financial Analysts, staying abreast of these changes is not optional but mandatory.</w:t>
      </w:r>
    </w:p>
    <w:p>
      <w:pPr>
        <w:pStyle w:val="BodyText"/>
      </w:pPr>
      <w:r>
        <w:t xml:space="preserve">Recent amendments to the Act on Investment Advice and have placed greater emphasis on suitability obligations. Analysts must ensure that their recommendations align strictly with client risk profiles. Furthermore, the integration of Environmental, Social, and Governance (ESG) criteria into investment frameworks has created a new sub-sector within financial analysis in Japan Tokyo. Analysts are now expected to evaluate companies not just on profitability but on their sustainability practices and social impact.</w:t>
      </w:r>
    </w:p>
    <w:bookmarkEnd w:id="24"/>
    <w:bookmarkStart w:id="25" w:name="Xc308859cf94cccb56eb46132aa66da02f4622eb"/>
    <w:p>
      <w:pPr>
        <w:pStyle w:val="Heading2"/>
      </w:pPr>
      <w:r>
        <w:t xml:space="preserve">5. Challenges Facing Financial Analysts in Japan Tokyo</w:t>
      </w:r>
    </w:p>
    <w:p>
      <w:pPr>
        <w:pStyle w:val="FirstParagraph"/>
      </w:pPr>
      <w:r>
        <w:t xml:space="preserve">Despite the opportunities, Financial Analysts in Japan Tokyo face significant hurdles. The aging population and declining birthrate pose long-term structural risks to the Japanese economy, requiring analysts to model scenarios that account for shrinking workforces and changing consumption patterns.</w:t>
      </w:r>
    </w:p>
    <w:p>
      <w:pPr>
        <w:pStyle w:val="BodyText"/>
      </w:pPr>
      <w:r>
        <w:t xml:space="preserve">Additionally, there is a cultural resistance in some traditional firms toward adopting agile methodologies. Financial Analysts often struggle against legacy systems and bureaucratic inertia. Overcoming these internal barriers requires strong change management skills and the ability to demonstrate the tangible benefits of data-driven decision-making.</w:t>
      </w:r>
    </w:p>
    <w:bookmarkEnd w:id="25"/>
    <w:bookmarkStart w:id="26" w:name="future-outlook"/>
    <w:p>
      <w:pPr>
        <w:pStyle w:val="Heading2"/>
      </w:pPr>
      <w:r>
        <w:t xml:space="preserve">6. Future Outlook</w:t>
      </w:r>
    </w:p>
    <w:p>
      <w:pPr>
        <w:pStyle w:val="FirstParagraph"/>
      </w:pPr>
      <w:r>
        <w:t xml:space="preserve">The future of the Financial Analyst role in Japan Tokyo lies in hybridization. As artificial intelligence automates routine tasks such as data entry and basic reporting, human analysts will focus more on high-level strategy, ethical judgment, and client relationship management.</w:t>
      </w:r>
    </w:p>
    <w:p>
      <w:pPr>
        <w:pStyle w:val="BodyText"/>
      </w:pPr>
      <w:r>
        <w:t xml:space="preserve">We anticipate a growing demand for specialists who combine deep financial expertise with knowledge of emerging technologies like blockchain and decentralized finance (DeFi). Furthermore, as Japan Tokyo positions itself as a global green finance hub, Financial Analysts with expertise in carbon accounting and sustainable investment will be at the forefront of market innovation.</w:t>
      </w:r>
    </w:p>
    <w:bookmarkEnd w:id="26"/>
    <w:bookmarkStart w:id="27" w:name="conclusion"/>
    <w:p>
      <w:pPr>
        <w:pStyle w:val="Heading2"/>
      </w:pPr>
      <w:r>
        <w:t xml:space="preserve">7. Conclusion</w:t>
      </w:r>
    </w:p>
    <w:p>
      <w:pPr>
        <w:pStyle w:val="FirstParagraph"/>
      </w:pPr>
      <w:r>
        <w:t xml:space="preserve">In conclusion, the profession of Financial Analyst in Japan Tokyo is undergoing a profound transformation. Driven by regulatory changes, technological advancements, and global economic integration, the role has expanded from technical analysis to strategic advisory. For professionals operating in this dynamic environment, success depends on adapting to new competencies while respecting the unique cultural context of Japan Tokyo.</w:t>
      </w:r>
    </w:p>
    <w:p>
      <w:pPr>
        <w:pStyle w:val="BodyText"/>
      </w:pPr>
      <w:r>
        <w:t xml:space="preserve">As we move forward, Financial Analysts will play an even more critical role in shaping the financial health of corporations and institutions in Japan Tokyo. By embracing innovation and maintaining a commitment to ethical standards, they can navigate the complexities of this market and contribute to its continued growth on the global stage.</w:t>
      </w:r>
    </w:p>
    <w:bookmarkEnd w:id="27"/>
    <w:bookmarkStart w:id="28" w:name="references"/>
    <w:p>
      <w:pPr>
        <w:pStyle w:val="Heading2"/>
      </w:pPr>
      <w:r>
        <w:t xml:space="preserve">References</w:t>
      </w:r>
    </w:p>
    <w:p>
      <w:pPr>
        <w:numPr>
          <w:ilvl w:val="0"/>
          <w:numId w:val="1002"/>
        </w:numPr>
        <w:pStyle w:val="Compact"/>
      </w:pPr>
      <w:r>
        <w:t xml:space="preserve">Kobayashi, T. (2021). *Corporate Governance Reforms in Japan*. Tokyo University Press.</w:t>
      </w:r>
    </w:p>
    <w:p>
      <w:pPr>
        <w:numPr>
          <w:ilvl w:val="0"/>
          <w:numId w:val="1002"/>
        </w:numPr>
        <w:pStyle w:val="Compact"/>
      </w:pPr>
      <w:r>
        <w:t xml:space="preserve">Murakami, H. &amp; Smith, J. (2022). "Digital Transformation and Financial Analysis in East Asia." *Journal of Asian Economics*, 45(3), 112-130.</w:t>
      </w:r>
    </w:p>
    <w:p>
      <w:pPr>
        <w:numPr>
          <w:ilvl w:val="0"/>
          <w:numId w:val="1002"/>
        </w:numPr>
        <w:pStyle w:val="Compact"/>
      </w:pPr>
      <w:r>
        <w:t xml:space="preserve">Financial Services Agency Japan Tokyo. (2023). *Annual Report on Market Integrity and Investor Protection*.</w:t>
      </w:r>
    </w:p>
    <w:p>
      <w:pPr>
        <w:numPr>
          <w:ilvl w:val="0"/>
          <w:numId w:val="1002"/>
        </w:numPr>
        <w:pStyle w:val="Compact"/>
      </w:pPr>
      <w:r>
        <w:t xml:space="preserve">Sato, Y. (2020). *The Impact of Demographics on Financial Modeling in Japan*. Nikkei Business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Financial Analyst Role in the Japanese Market: A Strategic Perspective</dc:title>
  <dc:creator/>
  <dc:language>en</dc:language>
  <cp:keywords/>
  <dcterms:created xsi:type="dcterms:W3CDTF">2026-07-29T05:10:14Z</dcterms:created>
  <dcterms:modified xsi:type="dcterms:W3CDTF">2026-07-29T05:10:14Z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