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Myanmar's</w:t>
      </w:r>
      <w:r>
        <w:t xml:space="preserve"> </w:t>
      </w:r>
      <w:r>
        <w:t xml:space="preserve">Yangon</w:t>
      </w:r>
      <w:r>
        <w:t xml:space="preserve"> </w:t>
      </w:r>
      <w:r>
        <w:t xml:space="preserve">Economic</w:t>
      </w:r>
      <w:r>
        <w:t xml:space="preserve"> </w:t>
      </w:r>
      <w:r>
        <w:t xml:space="preserve">Landscape:</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Imperatives</w:t>
      </w:r>
    </w:p>
    <w:bookmarkStart w:id="30" w:name="X20490f98964513c991cdde3e06401efeb7aff6b"/>
    <w:p>
      <w:pPr>
        <w:pStyle w:val="Heading1"/>
      </w:pPr>
      <w:r>
        <w:t xml:space="preserve">The Evolving Role of the Financial Analyst in Myanmar’s Yangon Economic Landscape</w:t>
      </w:r>
    </w:p>
    <w:bookmarkStart w:id="20" w:name="X33870da25b45695cd7680bb9d4c29fa2f80bec7"/>
    <w:p>
      <w:pPr>
        <w:pStyle w:val="Heading3"/>
      </w:pPr>
      <w:r>
        <w:t xml:space="preserve">Challenges, Opportunities, and Strategic Imperatives for Professional Growth in a Transition Economy</w:t>
      </w:r>
    </w:p>
    <w:p>
      <w:pPr>
        <w:pStyle w:val="FirstParagraph"/>
      </w:pPr>
      <w:r>
        <w:rPr>
          <w:bCs/>
          <w:b/>
        </w:rPr>
        <w:t xml:space="preserve">Abstract:</w:t>
      </w:r>
      <w:r>
        <w:br/>
      </w:r>
      <w:r>
        <w:t xml:space="preserve">This article examines the critical function of the Financial Analyst within the dynamic economic environment of Myanmar, specifically focusing on Yangon as its commercial epicenter. Despite significant geopolitical and structural challenges over recent years, Yangon remains a hub for emerging market activity, requiring sophisticated financial oversight. This paper explores how modern Financial Analysts must adapt their skill sets to navigate regulatory volatility, leverage digital transformation in fintech solutions accessible in Myanmar, and drive sustainable investment strategies. By analyzing the intersection of traditional accounting principles with contemporary data analytics, this study argues that the Financial Analyst is not merely a reporting mechanism but a strategic architect essential for the resilience and future growth of businesses operating in Yangon’s unique economic ecosystem.</w:t>
      </w:r>
    </w:p>
    <w:p>
      <w:pPr>
        <w:pStyle w:val="BodyText"/>
      </w:pPr>
      <w:r>
        <w:t xml:space="preserve">Keywords:</w:t>
      </w:r>
      <w:r>
        <w:t xml:space="preserve"> </w:t>
      </w:r>
      <w:r>
        <w:t xml:space="preserve">Financial Analyst, Myanmar Economy, Yangon Business Environment, Emerging Markets, Fintech Integration, Risk Management.</w:t>
      </w:r>
    </w:p>
    <w:bookmarkEnd w:id="20"/>
    <w:bookmarkStart w:id="21" w:name="introduction"/>
    <w:p>
      <w:pPr>
        <w:pStyle w:val="Heading2"/>
      </w:pPr>
      <w:r>
        <w:t xml:space="preserve">1. Introduction</w:t>
      </w:r>
    </w:p>
    <w:p>
      <w:pPr>
        <w:pStyle w:val="FirstParagraph"/>
      </w:pPr>
      <w:r>
        <w:t xml:space="preserve">The economic narrative of Southeast Asia is increasingly defined by the resilience and adaptability of its emerging markets. Among these, Myanmar presents a complex case study due to its vast potential and significant recent disruptions. At the heart of this complexity lies Yangon, the former capital and current commercial heartbeat of the nation. As global investors look toward alternative supply chains and untapped markets in Asia-Pacific, understanding the local financial infrastructure becomes paramount. Central to this infrastructure is the role of the</w:t>
      </w:r>
      <w:r>
        <w:t xml:space="preserve"> </w:t>
      </w:r>
      <w:r>
        <w:rPr>
          <w:bCs/>
          <w:b/>
        </w:rPr>
        <w:t xml:space="preserve">Financial Analyst</w:t>
      </w:r>
      <w:r>
        <w:t xml:space="preserve">.</w:t>
      </w:r>
    </w:p>
    <w:p>
      <w:pPr>
        <w:pStyle w:val="BodyText"/>
      </w:pPr>
      <w:r>
        <w:t xml:space="preserve">In traditional economic models, financial analysis serves as a diagnostic tool for corporate health and investment viability. However, in the context of Myanmar’s Yangon, this role has evolved into one of strategic navigation. The Financial Analyst in Yangon is tasked with interpreting data amidst high inflation volatility, currency fluctuation risks associated with the Myanmar Kyat (MMK), and evolving regulatory frameworks imposed by both local authorities and international sanctions bodies. This article aims to delineate how professionals designated as Financial Analysts must pivot from retrospective reporting to prospective strategic planning to ensure business continuity and growth in Yangon.</w:t>
      </w:r>
    </w:p>
    <w:bookmarkEnd w:id="21"/>
    <w:bookmarkStart w:id="22" w:name="the-unique-economic-context-of-yangon"/>
    <w:p>
      <w:pPr>
        <w:pStyle w:val="Heading2"/>
      </w:pPr>
      <w:r>
        <w:t xml:space="preserve">2. The Unique Economic Context of Yangon</w:t>
      </w:r>
    </w:p>
    <w:p>
      <w:pPr>
        <w:pStyle w:val="FirstParagraph"/>
      </w:pPr>
      <w:r>
        <w:t xml:space="preserve">To understand the specific demands placed on a Financial Analyst, one must first appreciate the macroeconomic environment of Yangon. As the largest city and primary commercial center, Yangon hosts the majority of Myanmar’s foreign direct investment (FDI) inflows and domestic banking activities. However, since 2021, the economic landscape has undergone profound shifts. The contraction in GDP growth and subsequent inflationary pressures have forced local enterprises to rethink their capital allocation strategies.</w:t>
      </w:r>
    </w:p>
    <w:p>
      <w:pPr>
        <w:pStyle w:val="BodyText"/>
      </w:pPr>
      <w:r>
        <w:t xml:space="preserve">In this environment, the traditional methods of financial forecasting—relying heavily on historical stability—are insufficient. A Financial Analyst operating in Yangon must now incorporate scenario planning that accounts for sudden regulatory changes, supply chain disruptions due to border closures, and liquidity crunches within the local banking sector. The analyst acts as a buffer between external market shocks and internal corporate strategy, requiring a heightened sensitivity to political economy indicators alongside standard financial ratios.</w:t>
      </w:r>
    </w:p>
    <w:bookmarkEnd w:id="22"/>
    <w:bookmarkStart w:id="26" w:name="X6a4c8befd0e51f96f84d10abebbbe9b03a8cae6"/>
    <w:p>
      <w:pPr>
        <w:pStyle w:val="Heading2"/>
      </w:pPr>
      <w:r>
        <w:t xml:space="preserve">3. Core Competencies of the Modern Financial Analyst in Myanmar</w:t>
      </w:r>
    </w:p>
    <w:p>
      <w:pPr>
        <w:pStyle w:val="FirstParagraph"/>
      </w:pPr>
      <w:r>
        <w:t xml:space="preserve">The profile of the ideal Financial Analyst in Yangon has shifted significantly. While foundational knowledge of International Financial Reporting Standards (IFRS) remains critical, particularly for firms seeking international partnership, technical proficiency is no longer enough. The following competencies are now essential:</w:t>
      </w:r>
    </w:p>
    <w:bookmarkStart w:id="23" w:name="regulatory-navigation-and-compliance"/>
    <w:p>
      <w:pPr>
        <w:pStyle w:val="Heading3"/>
      </w:pPr>
      <w:r>
        <w:t xml:space="preserve">3.1 Regulatory Navigation and Compliance</w:t>
      </w:r>
    </w:p>
    <w:p>
      <w:pPr>
        <w:pStyle w:val="FirstParagraph"/>
      </w:pPr>
      <w:r>
        <w:t xml:space="preserve">Myanmar’s financial regulations have become increasingly complex due to international compliance requirements. Financial Analysts must possess a deep understanding of Anti-Money Laundering (AML) directives and Know Your Customer (KYC) protocols enforced by the Central Bank of Myanmar. Failure to navigate these waters correctly can result in severe penalties for corporations operating in Yangon. Therefore, the analyst serves as a gatekeeper, ensuring that all financial transactions align with both local mandates and international standards.</w:t>
      </w:r>
    </w:p>
    <w:bookmarkEnd w:id="23"/>
    <w:bookmarkStart w:id="24" w:name="currency-risk-management"/>
    <w:p>
      <w:pPr>
        <w:pStyle w:val="Heading3"/>
      </w:pPr>
      <w:r>
        <w:t xml:space="preserve">3.2 Currency Risk Management</w:t>
      </w:r>
    </w:p>
    <w:p>
      <w:pPr>
        <w:pStyle w:val="FirstParagraph"/>
      </w:pPr>
      <w:r>
        <w:t xml:space="preserve">Volatility in the Myanmar Kyat poses a significant risk to businesses engaged in import/export or those holding foreign debt. A skilled Financial Analyst in Yangon must implement robust hedging strategies and diversification techniques. This involves not only currency swapping but also advising management on pricing strategies that account for rapid devaluation, ensuring that profit margins are protected against exchange rate fluctuations.</w:t>
      </w:r>
    </w:p>
    <w:bookmarkEnd w:id="24"/>
    <w:bookmarkStart w:id="25" w:name="digital-literacy-and-fintech-adoption"/>
    <w:p>
      <w:pPr>
        <w:pStyle w:val="Heading3"/>
      </w:pPr>
      <w:r>
        <w:t xml:space="preserve">3.3 Digital Literacy and Fintech Adoption</w:t>
      </w:r>
    </w:p>
    <w:p>
      <w:pPr>
        <w:pStyle w:val="FirstParagraph"/>
      </w:pPr>
      <w:r>
        <w:t xml:space="preserve">In recent years, Yangon has seen a surge in the adoption of mobile banking and fintech solutions (e.g., Wave Money, KBZPay). Financial Analysts must be proficient in leveraging these tools for real-time cash flow monitoring. The ability to integrate disparate digital payment data into comprehensive financial models allows for more accurate liquidity management than traditional bank statement reconciliation alone.</w:t>
      </w:r>
    </w:p>
    <w:bookmarkEnd w:id="25"/>
    <w:bookmarkEnd w:id="26"/>
    <w:bookmarkStart w:id="27" w:name="X213ff40e1437742a881630399b118026f70f68f"/>
    <w:p>
      <w:pPr>
        <w:pStyle w:val="Heading2"/>
      </w:pPr>
      <w:r>
        <w:t xml:space="preserve">4. Strategic Contribution to Business Growth</w:t>
      </w:r>
    </w:p>
    <w:p>
      <w:pPr>
        <w:pStyle w:val="FirstParagraph"/>
      </w:pPr>
      <w:r>
        <w:t xml:space="preserve">Beyond risk mitigation, the Financial Analyst in Myanmar is increasingly viewed as a value creator. In a market where capital is scarce and expensive, efficient capital allocation is the primary driver of competitive advantage. Financial Analysts contribute by identifying high-yield investment opportunities within local sectors such as agriculture, manufacturing, and real estate.</w:t>
      </w:r>
    </w:p>
    <w:p>
      <w:pPr>
        <w:pStyle w:val="BodyText"/>
      </w:pPr>
      <w:r>
        <w:t xml:space="preserve">Furthermore, with the reopening of certain international trade routes and gradual stabilization efforts in Yangon, there is a renewed interest from regional investors. Financial Analysts play a pivotal role in preparing "investment-ready" financial packages for these stakeholders. This involves transparent reporting that meets international expectations, thereby building trust with foreign partners who may be hesitant to enter the market due to perceived risks.</w:t>
      </w:r>
    </w:p>
    <w:bookmarkEnd w:id="27"/>
    <w:bookmarkStart w:id="28" w:name="challenges-and-future-outlook"/>
    <w:p>
      <w:pPr>
        <w:pStyle w:val="Heading2"/>
      </w:pPr>
      <w:r>
        <w:t xml:space="preserve">5. Challenges and Future Outlook</w:t>
      </w:r>
    </w:p>
    <w:p>
      <w:pPr>
        <w:pStyle w:val="FirstParagraph"/>
      </w:pPr>
      <w:r>
        <w:t xml:space="preserve">The path forward for Financial Analysts in Yangon is fraught with challenges. Data accessibility remains a hurdle; inconsistent reporting standards among local entities can make benchmarking difficult. Additionally, brain drain—a significant exodus of skilled professionals since 2021—has created a talent gap in the financial sector. This scarcity increases the workload on remaining analysts and necessitates continuous professional development.</w:t>
      </w:r>
    </w:p>
    <w:p>
      <w:pPr>
        <w:pStyle w:val="BodyText"/>
      </w:pPr>
      <w:r>
        <w:t xml:space="preserve">However, these challenges present opportunities for professional growth. As Yangon seeks to rebuild its economic stature, there is a growing demand for professionals who can bridge the gap between traditional Burmese business practices and modern global financial standards. Educational institutions in Myanmar must adapt their curricula to emphasize data analytics, ethical governance, and cross-cultural financial communication.</w:t>
      </w:r>
    </w:p>
    <w:bookmarkEnd w:id="28"/>
    <w:bookmarkStart w:id="29" w:name="conclusion"/>
    <w:p>
      <w:pPr>
        <w:pStyle w:val="Heading2"/>
      </w:pPr>
      <w:r>
        <w:t xml:space="preserve">6. Conclusion</w:t>
      </w:r>
    </w:p>
    <w:p>
      <w:pPr>
        <w:pStyle w:val="FirstParagraph"/>
      </w:pPr>
      <w:r>
        <w:t xml:space="preserve">In conclusion, the role of the Financial Analyst in Myanmar’s Yangon is far from static. It has evolved into a multifaceted position that requires a blend of traditional accounting rigor, geopolitical awareness, and digital adaptability. As Yangon continues to navigate its complex economic trajectory, these professionals serve as the stabilizing force that enables businesses to survive turbulence and capitalize on emerging opportunities.</w:t>
      </w:r>
    </w:p>
    <w:p>
      <w:pPr>
        <w:pStyle w:val="BodyText"/>
      </w:pPr>
      <w:r>
        <w:t xml:space="preserve">The resilience of the Yangon economy will largely depend on the ability of its financial institutions and corporate entities to leverage expert analysis for decision-making. For aspiring and current Financial Analysts, this moment represents a critical juncture. By mastering the unique nuances of the Myanmar market while adhering to global best practices, they can not only secure their own professional futures but also contribute significantly to the long-term economic stability and growth of Yangon. The future of finance in Myanmar is not just about numbers; it is about strategic foresight, ethical governance, and adaptive resilience.</w:t>
      </w:r>
    </w:p>
    <w:p>
      <w:pPr>
        <w:pStyle w:val="BodyText"/>
      </w:pPr>
      <w:r>
        <w:rPr>
          <w:bCs/>
          <w:b/>
        </w:rPr>
        <w:t xml:space="preserve">Note:</w:t>
      </w:r>
      <w:r>
        <w:t xml:space="preserve"> </w:t>
      </w:r>
      <w:r>
        <w:t xml:space="preserve">This article serves as an academic overview for educational purposes regarding financial practices in emerging markets. Specific regulatory advice should be sought from licensed local authorities.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Myanmar's Yangon Economic Landscape: Challenges, Opportunities, and Strategic Imperatives</dc:title>
  <dc:creator/>
  <dc:language>en</dc:language>
  <cp:keywords/>
  <dcterms:created xsi:type="dcterms:W3CDTF">2026-07-29T07:54:35Z</dcterms:created>
  <dcterms:modified xsi:type="dcterms:W3CDTF">2026-07-29T07:54:35Z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