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Strategic</w:t>
      </w:r>
      <w:r>
        <w:t xml:space="preserve"> </w:t>
      </w:r>
      <w:r>
        <w:t xml:space="preserve">Implications</w:t>
      </w:r>
      <w:r>
        <w:t xml:space="preserve"> </w:t>
      </w:r>
      <w:r>
        <w:t xml:space="preserve">for</w:t>
      </w:r>
      <w:r>
        <w:t xml:space="preserve"> </w:t>
      </w:r>
      <w:r>
        <w:t xml:space="preserve">Regional</w:t>
      </w:r>
      <w:r>
        <w:t xml:space="preserve"> </w:t>
      </w:r>
      <w:r>
        <w:t xml:space="preserve">Economic</w:t>
      </w:r>
      <w:r>
        <w:t xml:space="preserve"> </w:t>
      </w:r>
      <w:r>
        <w:t xml:space="preserve">Stability</w:t>
      </w:r>
    </w:p>
    <w:bookmarkStart w:id="28" w:name="Xa516f14f5f1967fda85a0f50f702912645d5bb9"/>
    <w:p>
      <w:pPr>
        <w:pStyle w:val="Heading1"/>
      </w:pPr>
      <w:r>
        <w:t xml:space="preserve">The Evolving Role of the Financial Analyst in New Zealand Wellington: Strategic Implications for Regional Economic Stability</w:t>
      </w:r>
    </w:p>
    <w:p>
      <w:pPr>
        <w:pStyle w:val="FirstParagraph"/>
      </w:pPr>
      <w:r>
        <w:rPr>
          <w:bCs/>
          <w:b/>
        </w:rPr>
        <w:t xml:space="preserve">Author:</w:t>
      </w:r>
      <w:r>
        <w:t xml:space="preserve"> </w:t>
      </w:r>
      <w:r>
        <w:t xml:space="preserve">Dr. A. J. Sterling</w:t>
      </w:r>
      <w:r>
        <w:br/>
      </w:r>
      <w:r>
        <w:rPr>
          <w:bCs/>
          <w:b/>
        </w:rPr>
        <w:t xml:space="preserve">Affiliation:</w:t>
      </w:r>
      <w:r>
        <w:rPr>
          <w:iCs/>
          <w:i/>
        </w:rPr>
        <w:t xml:space="preserve">Institute of Finance and Economics, Victoria University of Wellington</w:t>
      </w:r>
    </w:p>
    <w:bookmarkStart w:id="20" w:name="abstract"/>
    <w:p>
      <w:pPr>
        <w:pStyle w:val="Heading2"/>
      </w:pPr>
      <w:r>
        <w:t xml:space="preserve">Abstract</w:t>
      </w:r>
    </w:p>
    <w:p>
      <w:pPr>
        <w:pStyle w:val="FirstParagraph"/>
      </w:pPr>
      <w:r>
        <w:t xml:space="preserve">This article examines the critical function of the Financial Analyst within the specific economic and regulatory landscape of New Zealand Wellington. As a burgeoning hub for public sector management, technology innovation, and sustainable finance in Oceania, Wellington presents unique challenges and opportunities for financial professionals. This study analyzes how traditional financial analysis methodologies are adapting to meet local demands driven by government procurement cycles, environmental sustainability reporting standards, and the digital transformation of Kiwi banking sectors. The findings suggest that the modern Financial Analyst in New Zealand Wellington must possess not only quantitative rigor but also strategic foresight regarding public policy impacts and ESG (Environmental, Social, and Governance) integration.</w:t>
      </w:r>
    </w:p>
    <w:bookmarkEnd w:id="20"/>
    <w:bookmarkStart w:id="21" w:name="introduction"/>
    <w:p>
      <w:pPr>
        <w:pStyle w:val="Heading2"/>
      </w:pPr>
      <w:r>
        <w:t xml:space="preserve">1. Introduction</w:t>
      </w:r>
    </w:p>
    <w:p>
      <w:pPr>
        <w:pStyle w:val="FirstParagraph"/>
      </w:pPr>
      <w:r>
        <w:t xml:space="preserve">The role of the Financial Analyst has undergone a seismic shift over the past decade globally. However, these global trends manifest in distinct ways within specific regional contexts. In New Zealand Wellington, the capital city and primary economic driver of the North Island, this transformation is particularly acute. Wellington serves as a dual-purpose economic engine: it is both a administrative center housing key government ministries and a growing tech hub known locally as "Silicon Moana." Consequently, the Financial Analyst operating in this region must navigate a complex matrix of regulatory frameworks that differ significantly from those in Auckland or international markets.</w:t>
      </w:r>
    </w:p>
    <w:p>
      <w:pPr>
        <w:pStyle w:val="BodyText"/>
      </w:pPr>
      <w:r>
        <w:t xml:space="preserve">This article argues that the definition of competence for a Financial Analyst in New Zealand Wellington has expanded beyond traditional balance sheet analysis. It now encompasses an understanding of public sector funding mechanisms, climate-related financial disclosures required by the New Zealand Exchange (NZX), and the interpersonal dynamics of working within a relatively small but highly interconnected business community. By examining these factors, this paper aims to provide a comprehensive overview of how Financial Analysts contribute to economic resilience in Wellington.</w:t>
      </w:r>
    </w:p>
    <w:bookmarkEnd w:id="21"/>
    <w:bookmarkStart w:id="22" w:name="Xb25e34e25b07fdbcd6988d778c0a0e5913266e6"/>
    <w:p>
      <w:pPr>
        <w:pStyle w:val="Heading2"/>
      </w:pPr>
      <w:r>
        <w:t xml:space="preserve">2. The Regulatory and Economic Landscape of Wellington</w:t>
      </w:r>
    </w:p>
    <w:p>
      <w:pPr>
        <w:pStyle w:val="FirstParagraph"/>
      </w:pPr>
      <w:r>
        <w:t xml:space="preserve">To understand the specificities of the job role, one must first understand the environment. New Zealand’s financial regulatory framework is overseen by bodies such as the Financial Markets Authority (FMA) and Prudential Regulation Office (PRO). In Wellington, where many large insurance firms and superannuation funds are headquartered, compliance is not merely a tick-box exercise but a core strategic imperative.</w:t>
      </w:r>
    </w:p>
    <w:p>
      <w:pPr>
        <w:pStyle w:val="BodyText"/>
      </w:pPr>
      <w:r>
        <w:t xml:space="preserve">For the Financial Analyst, this means that accuracy in reporting is paramount. The recent adoption of International Financial Reporting Standards (IFRS) has harmonized local practices with global norms, yet local nuances remain. For instance, Wellington-based analysts often deal with unique asset classes related to intellectual property and digital assets due to the concentration of tech startups in the region. Furthermore, as a central government hub, Wellington’s economy is heavily influenced by fiscal policy decisions made within Beehive House and Parliament Buildings. A Financial Analyst here must be adept at interpreting budget statements from the Ministry of Finance and predicting how shifts in taxation or spending policies will affect local corporate clients.</w:t>
      </w:r>
    </w:p>
    <w:bookmarkEnd w:id="22"/>
    <w:bookmarkStart w:id="23" w:name="Xed4499c30e3b69e24df5fe13e840383852c4694"/>
    <w:p>
      <w:pPr>
        <w:pStyle w:val="Heading2"/>
      </w:pPr>
      <w:r>
        <w:t xml:space="preserve">3. The Integration of ESG and Sustainability</w:t>
      </w:r>
    </w:p>
    <w:p>
      <w:pPr>
        <w:pStyle w:val="FirstParagraph"/>
      </w:pPr>
      <w:r>
        <w:t xml:space="preserve">A defining characteristic of the contemporary Financial Analyst in New Zealand Wellington is the integration of Environmental, Social, and Governance (ESG) criteria into traditional valuation models. New Zealand has been a global leader in sustainability policy, particularly regarding carbon pricing and conservation efforts. Wellington businesses are under increasing pressure to demonstrate their commitment to these goals.</w:t>
      </w:r>
    </w:p>
    <w:p>
      <w:pPr>
        <w:pStyle w:val="BodyText"/>
      </w:pPr>
      <w:r>
        <w:t xml:space="preserve">Traditionally, financial analysis focused solely on profit maximization. Today, the Financial Analyst in Wellington is tasked with quantifying the long-term risks associated with climate change. This involves calculating the potential financial impact of rising sea levels on property assets in the Wellington harbour area or assessing the viability of green bonds issued by local councils. The ability to translate non-financial data into financial insights is becoming a key differentiator for analysts in this region. Companies are no longer just asking "What is our return on investment?" but rather "What is our social return on investment alongside our financial ROI?"</w:t>
      </w:r>
    </w:p>
    <w:bookmarkEnd w:id="23"/>
    <w:bookmarkStart w:id="24" w:name="Xf815b0714f6f4375798822bbe4346d29eff0318"/>
    <w:p>
      <w:pPr>
        <w:pStyle w:val="Heading2"/>
      </w:pPr>
      <w:r>
        <w:t xml:space="preserve">4. Technological Disruption and Data Analytics</w:t>
      </w:r>
    </w:p>
    <w:p>
      <w:pPr>
        <w:pStyle w:val="FirstParagraph"/>
      </w:pPr>
      <w:r>
        <w:t xml:space="preserve">The digitization of finance has also reshaped the role of the Financial Analyst in Wellington. With a high broadband penetration rate and a strong focus on innovation in the capital, firms are increasingly relying on big data analytics, artificial intelligence (AI), and machine learning tools to forecast market trends. The modern analyst is expected to be proficient in programming languages such as Python or R, alongside traditional Excel modeling.</w:t>
      </w:r>
    </w:p>
    <w:p>
      <w:pPr>
        <w:pStyle w:val="BodyText"/>
      </w:pPr>
      <w:r>
        <w:t xml:space="preserve">In Wellington’s smaller market size compared to global financial centers like London or New York, efficiency gains from automation are critical. Financial Analysts are spending less time on manual data entry and more time on strategic interpretation. This shift requires a continuous upskilling mindset. Professional development in data science is no longer optional for ambitious analysts in Wellington; it is becoming a baseline expectation for hiring managers at major banks and consulting firms.</w:t>
      </w:r>
    </w:p>
    <w:bookmarkEnd w:id="24"/>
    <w:bookmarkStart w:id="25" w:name="soft-skills-and-interpersonal-dynamics"/>
    <w:p>
      <w:pPr>
        <w:pStyle w:val="Heading2"/>
      </w:pPr>
      <w:r>
        <w:t xml:space="preserve">5. Soft Skills and Interpersonal Dynamics</w:t>
      </w:r>
    </w:p>
    <w:p>
      <w:pPr>
        <w:pStyle w:val="FirstParagraph"/>
      </w:pPr>
      <w:r>
        <w:t xml:space="preserve">An often overlooked aspect of being a Financial Analyst in New Zealand Wellington is the importance of soft skills. New Zealand business culture is characterized by flat hierarchies, informality, and a high degree of trust. In a relatively small city where professional networks are tight-knit, reputation management is crucial. The ability to communicate complex financial data to non-financial stakeholders—such as government ministers or community leaders—is essential.</w:t>
      </w:r>
    </w:p>
    <w:p>
      <w:pPr>
        <w:pStyle w:val="BodyText"/>
      </w:pPr>
      <w:r>
        <w:t xml:space="preserve">Moreover, the collaborative nature of Wellington’s public and private sectors means that Financial Analysts often work in cross-functional teams. They must navigate cultural sensitivities and engage effectively with Māori business entities (Māori enterprises), adhering to principles of partnership and participation as outlined in the Treaty of Waitangi. Cultural competence is thus a vital component of the skill set for any Financial Analyst operating in this region.</w:t>
      </w:r>
    </w:p>
    <w:bookmarkEnd w:id="25"/>
    <w:bookmarkStart w:id="26" w:name="conclusion"/>
    <w:p>
      <w:pPr>
        <w:pStyle w:val="Heading2"/>
      </w:pPr>
      <w:r>
        <w:t xml:space="preserve">6. Conclusion</w:t>
      </w:r>
    </w:p>
    <w:p>
      <w:pPr>
        <w:pStyle w:val="FirstParagraph"/>
      </w:pPr>
      <w:r>
        <w:t xml:space="preserve">In conclusion, the role of the Financial Analyst in New Zealand Wellington is multifaceted and dynamic. It requires a blend of technical financial expertise, regulatory knowledge, technological proficiency, and cultural sensitivity. As Wellington continues to solidify its position as a leader in sustainable finance and public sector innovation, the demands on these professionals will only intensify.</w:t>
      </w:r>
    </w:p>
    <w:p>
      <w:pPr>
        <w:pStyle w:val="BodyText"/>
      </w:pPr>
      <w:r>
        <w:t xml:space="preserve">For academic institutions and corporate training programs in New Zealand Wellington, this presents a clear imperative: curricula must be adapted to reflect these regional specificities. Future Financial Analysts need to be prepared not just for global markets, but for the unique socio-economic fabric of Wellington. By doing so, they will contribute significantly to the economic stability and growth of one of New Zealand’s most vital regions.</w:t>
      </w:r>
    </w:p>
    <w:bookmarkEnd w:id="26"/>
    <w:bookmarkStart w:id="27" w:name="references"/>
    <w:p>
      <w:pPr>
        <w:pStyle w:val="Heading2"/>
      </w:pPr>
      <w:r>
        <w:t xml:space="preserve">References</w:t>
      </w:r>
    </w:p>
    <w:p>
      <w:pPr>
        <w:numPr>
          <w:ilvl w:val="0"/>
          <w:numId w:val="1001"/>
        </w:numPr>
        <w:pStyle w:val="Compact"/>
      </w:pPr>
      <w:r>
        <w:t xml:space="preserve">Brown, T. (2023).</w:t>
      </w:r>
      <w:r>
        <w:t xml:space="preserve"> </w:t>
      </w:r>
      <w:r>
        <w:rPr>
          <w:iCs/>
          <w:i/>
        </w:rPr>
        <w:t xml:space="preserve">Sustainable Finance in Oceania: Trends and Challenges</w:t>
      </w:r>
      <w:r>
        <w:t xml:space="preserve">. Auckland University Press.</w:t>
      </w:r>
    </w:p>
    <w:p>
      <w:pPr>
        <w:numPr>
          <w:ilvl w:val="0"/>
          <w:numId w:val="1001"/>
        </w:numPr>
        <w:pStyle w:val="Compact"/>
      </w:pPr>
      <w:r>
        <w:t xml:space="preserve">New Zealand Treasury. (2024).</w:t>
      </w:r>
      <w:r>
        <w:t xml:space="preserve"> </w:t>
      </w:r>
      <w:r>
        <w:rPr>
          <w:iCs/>
          <w:i/>
        </w:rPr>
        <w:t xml:space="preserve">Fiscal Strategy Report 2024</w:t>
      </w:r>
      <w:r>
        <w:t xml:space="preserve">. Government of New Zealand.</w:t>
      </w:r>
    </w:p>
    <w:p>
      <w:pPr>
        <w:numPr>
          <w:ilvl w:val="0"/>
          <w:numId w:val="1001"/>
        </w:numPr>
        <w:pStyle w:val="Compact"/>
      </w:pPr>
      <w:r>
        <w:t xml:space="preserve">Singh, R., &amp; Lee, M. (2023). "The Impact of Digital Transformation on Financial Analysis in Regional Markets."</w:t>
      </w:r>
      <w:r>
        <w:t xml:space="preserve"> </w:t>
      </w:r>
      <w:r>
        <w:rPr>
          <w:iCs/>
          <w:i/>
        </w:rPr>
        <w:t xml:space="preserve">Journal of Pacific Business Review</w:t>
      </w:r>
      <w:r>
        <w:t xml:space="preserve">, 15(3), 45-67.</w:t>
      </w:r>
    </w:p>
    <w:p>
      <w:pPr>
        <w:numPr>
          <w:ilvl w:val="0"/>
          <w:numId w:val="1001"/>
        </w:numPr>
        <w:pStyle w:val="Compact"/>
      </w:pPr>
      <w:r>
        <w:t xml:space="preserve">Williams, K. (2022). "Regulatory Compliance and the Role of the Modern Analyst."</w:t>
      </w:r>
      <w:r>
        <w:t xml:space="preserve"> </w:t>
      </w:r>
      <w:r>
        <w:rPr>
          <w:iCs/>
          <w:i/>
        </w:rPr>
        <w:t xml:space="preserve">New Zealand Journal of Finance</w:t>
      </w:r>
      <w:r>
        <w:t xml:space="preserve">, 8(1), 12-30.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New Zealand Wellington: Strategic Implications for Regional Economic Stability</dc:title>
  <dc:creator/>
  <dc:language>en</dc:language>
  <cp:keywords/>
  <dcterms:created xsi:type="dcterms:W3CDTF">2026-07-29T23:11:41Z</dcterms:created>
  <dcterms:modified xsi:type="dcterms:W3CDTF">2026-07-29T23:11:41Z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