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29" w:name="X29276ccb7957b40e3cd3e1a79836a46ae12f9fc"/>
    <w:p>
      <w:pPr>
        <w:pStyle w:val="Heading1"/>
      </w:pPr>
      <w:r>
        <w:t xml:space="preserve">The Strategic Imperative of the</w:t>
      </w:r>
      <w:r>
        <w:t xml:space="preserve"> </w:t>
      </w:r>
      <w:r>
        <w:t xml:space="preserve">Financial Analyst</w:t>
      </w:r>
    </w:p>
    <w:bookmarkStart w:id="20" w:name="X4a90d7cb78bfdad405478371695952f3f1a8754"/>
    <w:p>
      <w:pPr>
        <w:pStyle w:val="Heading2"/>
      </w:pPr>
      <w:r>
        <w:t xml:space="preserve">Navigating the Complex Economic Landscape of</w:t>
      </w:r>
      <w:r>
        <w:t xml:space="preserve"> </w:t>
      </w:r>
      <w:r>
        <w:t xml:space="preserve">Nigeria Lagos</w:t>
      </w:r>
    </w:p>
    <w:p>
      <w:pPr>
        <w:pStyle w:val="FirstParagraph"/>
      </w:pPr>
      <w:r>
        <w:t xml:space="preserve">[Author Name Redacted for Review]</w:t>
      </w:r>
      <w:r>
        <w:br/>
      </w:r>
      <w:r>
        <w:t xml:space="preserve">Department of Economics and Finance</w:t>
      </w:r>
      <w:r>
        <w:br/>
      </w:r>
      <w:r>
        <w:t xml:space="preserve">University of Lagos, Nigeria</w:t>
      </w:r>
      <w:r>
        <w:br/>
      </w:r>
    </w:p>
    <w:p>
      <w:pPr>
        <w:pStyle w:val="BodyText"/>
      </w:pPr>
      <w:r>
        <w:rPr>
          <w:iCs/>
          <w:i/>
          <w:bCs/>
          <w:b/>
        </w:rPr>
        <w:t xml:space="preserve">"Abstract. This study investigates the critical role of the Financial Analyst within the dynamic economic ecosystem of Nigeria Lagos. As one of Africa's largest financial hubs, Lagos presents unique challenges and opportunities driven by rapid urbanization, volatile currency fluctuations, and evolving regulatory frameworks. Through a comprehensive analysis of macroeconomic indicators and sector-specific performance metrics from 2018 to 2023, this paper argues that the Financial Analyst has transcended traditional reporting duties to become a central strategic architect in organizational decision-making. The findings suggest that effective financial modeling, risk mitigation strategies tailored to the Nigerian context, and adherence to International Financial Reporting Standards (IFRS) are paramount. This article underscores the necessity for specialized training and regulatory support to empower analysts operating in Nigeria Lagos, ultimately enhancing transparency and fostering sustainable economic growth."</w:t>
      </w:r>
    </w:p>
    <w:bookmarkEnd w:id="20"/>
    <w:bookmarkStart w:id="21" w:name="introduction"/>
    <w:p>
      <w:pPr>
        <w:pStyle w:val="Heading2"/>
      </w:pPr>
      <w:r>
        <w:t xml:space="preserve">1. Introduction</w:t>
      </w:r>
    </w:p>
    <w:p>
      <w:pPr>
        <w:pStyle w:val="FirstParagraph"/>
      </w:pPr>
      <w:r>
        <w:t xml:space="preserve">The contemporary global economy is characterized by unprecedented volatility, yet few regions exemplify this complexity more vividly than Nigeria Lagos. As the commercial nerve center of Nigeria and a pivotal gateway for trade in West Africa, Lagos hosts the Nigerian Stock Exchange (now NGX), numerous multinational corporations, and a burgeoning fintech sector. Within this high-stakes environment, the role of the Financial Analyst has evolved from mere number-crunching to that of a strategic business partner. This academic discourse aims to dissect the multifaceted responsibilities of the</w:t>
      </w:r>
      <w:r>
        <w:t xml:space="preserve"> </w:t>
      </w:r>
      <w:r>
        <w:rPr>
          <w:bCs/>
          <w:b/>
        </w:rPr>
        <w:t xml:space="preserve">Financial Analyst</w:t>
      </w:r>
      <w:r>
        <w:t xml:space="preserve"> </w:t>
      </w:r>
      <w:r>
        <w:t xml:space="preserve">within the specific context of</w:t>
      </w:r>
      <w:r>
        <w:t xml:space="preserve"> </w:t>
      </w:r>
      <w:r>
        <w:rPr>
          <w:bCs/>
          <w:b/>
        </w:rPr>
        <w:t xml:space="preserve">Nigeria Lagos</w:t>
      </w:r>
      <w:r>
        <w:t xml:space="preserve">, highlighting how these professionals navigate regulatory shifts, manage currency risk, and drive organizational resilience. The intersection of high-frequency trading, informal sector dynamics, and formal banking regulations creates a unique operational landscape that demands specialized analytical prowess.</w:t>
      </w:r>
    </w:p>
    <w:bookmarkEnd w:id="21"/>
    <w:bookmarkStart w:id="22" w:name="macroeconomic-context-of-nigeria-lagos"/>
    <w:p>
      <w:pPr>
        <w:pStyle w:val="Heading2"/>
      </w:pPr>
      <w:r>
        <w:t xml:space="preserve">2. Macroeconomic Context of Nigeria Lagos</w:t>
      </w:r>
    </w:p>
    <w:p>
      <w:pPr>
        <w:pStyle w:val="FirstParagraph"/>
      </w:pPr>
      <w:r>
        <w:t xml:space="preserve">To understand the significance of the</w:t>
      </w:r>
      <w:r>
        <w:t xml:space="preserve"> </w:t>
      </w:r>
      <w:r>
        <w:rPr>
          <w:bCs/>
          <w:b/>
        </w:rPr>
        <w:t xml:space="preserve">Financial Analyst</w:t>
      </w:r>
      <w:r>
        <w:t xml:space="preserve">, one must first appreciate the macroeconomic terrain of</w:t>
      </w:r>
      <w:r>
        <w:t xml:space="preserve"> </w:t>
      </w:r>
      <w:r>
        <w:rPr>
          <w:bCs/>
          <w:b/>
        </w:rPr>
        <w:t xml:space="preserve">Nigeria Lagos</w:t>
      </w:r>
      <w:r>
        <w:t xml:space="preserve">. The region is subject to significant external shocks, including fluctuations in global oil prices, which directly impact Nigeria’s foreign exchange reserves. Consequently, analysts operating in this jurisdiction must possess acute sensitivity to monetary policy adjustments enacted by the Central Bank of Nigeria (CBN). For instance, recent changes in interest rates and foreign exchange window structures have necessitated a reevaluation of capital budgeting models for businesses headquartered in Lagos. Furthermore, inflationary pressures significantly erode purchasing power, requiring analysts to develop robust forecasting mechanisms that account for local price volatility. The ability to interpret these macroeconomic signals is not merely an academic exercise but a survival mechanism for firms competing in the congested yet vibrant market of Nigeria Lagos.</w:t>
      </w:r>
    </w:p>
    <w:bookmarkEnd w:id="22"/>
    <w:bookmarkStart w:id="23" w:name="X22a97b12cf4506d59d1baef17f18605fc89105e"/>
    <w:p>
      <w:pPr>
        <w:pStyle w:val="Heading2"/>
      </w:pPr>
      <w:r>
        <w:t xml:space="preserve">3. Core Responsibilities and Strategic Evolution</w:t>
      </w:r>
    </w:p>
    <w:p>
      <w:pPr>
        <w:pStyle w:val="FirstParagraph"/>
      </w:pPr>
      <w:r>
        <w:t xml:space="preserve">Traditionally, the role of a</w:t>
      </w:r>
      <w:r>
        <w:t xml:space="preserve"> </w:t>
      </w:r>
      <w:r>
        <w:rPr>
          <w:bCs/>
          <w:b/>
        </w:rPr>
        <w:t xml:space="preserve">Financial Analyst</w:t>
      </w:r>
      <w:r>
        <w:t xml:space="preserve"> </w:t>
      </w:r>
      <w:r>
        <w:t xml:space="preserve">focused heavily on historical data review and basic variance analysis. However, in the bustling corporate environments of</w:t>
      </w:r>
      <w:r>
        <w:t xml:space="preserve"> </w:t>
      </w:r>
      <w:r>
        <w:rPr>
          <w:bCs/>
          <w:b/>
        </w:rPr>
        <w:t xml:space="preserve">Nigeria Lagos</w:t>
      </w:r>
      <w:r>
        <w:t xml:space="preserve">, this function has expanded dramatically. Modern analysts are expected to engage in predictive modeling, scenario planning, and strategic investment appraisal. They serve as the bridge between raw financial data and actionable business intelligence. For example, when evaluating potential expansion projects within the Lagos metropolis, an analyst must consider not only internal rate of return (IRR) but also operational risks associated with infrastructure deficits or logistical bottlenecks unique to the region. Additionally, analysts play a crucial role in treasury management, optimizing liquidity positions amidst tight cash flow constraints often experienced by Nigerian enterprises. This strategic evolution underscores the shift from backward-looking reporting to forward-looking value creation.</w:t>
      </w:r>
    </w:p>
    <w:bookmarkEnd w:id="23"/>
    <w:bookmarkStart w:id="24" w:name="Xfd6c0bd97f3326077207f184e0151b9cadf8202"/>
    <w:p>
      <w:pPr>
        <w:pStyle w:val="Heading2"/>
      </w:pPr>
      <w:r>
        <w:t xml:space="preserve">4. Regulatory Compliance and Ethical Standards</w:t>
      </w:r>
    </w:p>
    <w:p>
      <w:pPr>
        <w:pStyle w:val="FirstParagraph"/>
      </w:pPr>
      <w:r>
        <w:t xml:space="preserve">The regulatory landscape in</w:t>
      </w:r>
      <w:r>
        <w:t xml:space="preserve"> </w:t>
      </w:r>
      <w:r>
        <w:rPr>
          <w:bCs/>
          <w:b/>
        </w:rPr>
        <w:t xml:space="preserve">Nigeria Lagos</w:t>
      </w:r>
      <w:r>
        <w:t xml:space="preserve"> </w:t>
      </w:r>
      <w:r>
        <w:t xml:space="preserve">is rigorous, governed primarily by the Securities and Exchange Commission (SEC) and aligned with international best practices such as the International Financial Reporting Standards (IFRS). For a</w:t>
      </w:r>
      <w:r>
        <w:t xml:space="preserve"> </w:t>
      </w:r>
      <w:r>
        <w:rPr>
          <w:bCs/>
          <w:b/>
        </w:rPr>
        <w:t xml:space="preserve">Financial Analyst</w:t>
      </w:r>
      <w:r>
        <w:t xml:space="preserve">, compliance is not optional; it is foundational. Misinterpretation of regulatory guidelines can lead to severe penalties for both the individual analyst and their organization. Moreover, ethical considerations are paramount, particularly in maintaining transparency amidst pressures that may exist in emerging markets. Analysts must ensure that all financial statements accurately reflect the economic reality of their operations without engaging in earnings management or creative accounting practices. The credibility of financial reporting in</w:t>
      </w:r>
      <w:r>
        <w:t xml:space="preserve"> </w:t>
      </w:r>
      <w:r>
        <w:rPr>
          <w:bCs/>
          <w:b/>
        </w:rPr>
        <w:t xml:space="preserve">Nigeria Lagos</w:t>
      </w:r>
      <w:r>
        <w:t xml:space="preserve"> </w:t>
      </w:r>
      <w:r>
        <w:t xml:space="preserve">hinges on the integrity and technical competence of these professionals, thereby influencing investor confidence both locally and internationally.</w:t>
      </w:r>
    </w:p>
    <w:bookmarkEnd w:id="24"/>
    <w:bookmarkStart w:id="25" w:name="X1ba0a24063fae7023d7ef3e9df6e7952edf9079"/>
    <w:p>
      <w:pPr>
        <w:pStyle w:val="Heading2"/>
      </w:pPr>
      <w:r>
        <w:t xml:space="preserve">5. Challenges Facing Financial Analysts in Nigeria Lagos</w:t>
      </w:r>
    </w:p>
    <w:p>
      <w:pPr>
        <w:pStyle w:val="FirstParagraph"/>
      </w:pPr>
      <w:r>
        <w:t xml:space="preserve">Despite their critical role,</w:t>
      </w:r>
      <w:r>
        <w:t xml:space="preserve"> </w:t>
      </w:r>
      <w:r>
        <w:rPr>
          <w:bCs/>
          <w:b/>
        </w:rPr>
        <w:t xml:space="preserve">Financial Analysts</w:t>
      </w:r>
      <w:r>
        <w:t xml:space="preserve"> </w:t>
      </w:r>
      <w:r>
        <w:t xml:space="preserve">operating in</w:t>
      </w:r>
      <w:r>
        <w:t xml:space="preserve"> </w:t>
      </w:r>
      <w:r>
        <w:rPr>
          <w:bCs/>
          <w:b/>
        </w:rPr>
        <w:t xml:space="preserve">Nigeria Lagos</w:t>
      </w:r>
      <w:r>
        <w:t xml:space="preserve"> </w:t>
      </w:r>
      <w:r>
        <w:t xml:space="preserve">face distinct challenges. Data quality remains a persistent issue; while digitalization is accelerating, many legacy systems still produce fragmented or incomplete data sets. Furthermore, the scarcity of specialized training programs that address local nuances limits the talent pool available to firms. Analysts often struggle with software limitations and frequent power outages that disrupt workflow continuity, necessitating reliance on manual backups which can introduce human error. Additionally, the psychological pressure of operating in a highly competitive market where margins are thin adds stress to the decision-making process. Addressing these challenges requires institutional support, including investment in robust financial technology (FinTech) solutions and continuous professional development initiatives tailored to the specific needs of analysts in</w:t>
      </w:r>
      <w:r>
        <w:t xml:space="preserve"> </w:t>
      </w:r>
      <w:r>
        <w:rPr>
          <w:bCs/>
          <w:b/>
        </w:rPr>
        <w:t xml:space="preserve">Nigeria Lagos</w:t>
      </w:r>
      <w:r>
        <w:t xml:space="preserve">.</w:t>
      </w:r>
    </w:p>
    <w:bookmarkEnd w:id="25"/>
    <w:bookmarkStart w:id="26" w:name="X4db10e38f807dd85dfcc47a5939e0879cd0a4ce"/>
    <w:p>
      <w:pPr>
        <w:pStyle w:val="Heading2"/>
      </w:pPr>
      <w:r>
        <w:t xml:space="preserve">6. The Impact of Digital Transformation and Fintech</w:t>
      </w:r>
    </w:p>
    <w:p>
      <w:pPr>
        <w:pStyle w:val="FirstParagraph"/>
      </w:pPr>
      <w:r>
        <w:t xml:space="preserve">The rise of digital finance has profoundly altered the toolkit available to the</w:t>
      </w:r>
      <w:r>
        <w:t xml:space="preserve"> </w:t>
      </w:r>
      <w:r>
        <w:rPr>
          <w:bCs/>
          <w:b/>
        </w:rPr>
        <w:t xml:space="preserve">Financial Analyst</w:t>
      </w:r>
      <w:r>
        <w:t xml:space="preserve"> </w:t>
      </w:r>
      <w:r>
        <w:t xml:space="preserve">in</w:t>
      </w:r>
      <w:r>
        <w:t xml:space="preserve"> </w:t>
      </w:r>
      <w:r>
        <w:rPr>
          <w:bCs/>
          <w:b/>
        </w:rPr>
        <w:t xml:space="preserve">Nigeria Lagos</w:t>
      </w:r>
      <w:r>
        <w:t xml:space="preserve">. With Lagos being a hub for fintech innovation, analysts now have access to real-time data streams, automated reconciliation tools, and advanced machine learning algorithms for fraud detection. These technologies enhance efficiency but also require analysts to upskill continuously. Understanding blockchain applications and cryptocurrency trends is becoming increasingly relevant as digital assets gain traction in the Nigerian market. The integration of artificial intelligence into financial analysis allows for deeper insights into consumer behavior and credit risk assessment, particularly useful in assessing the viability of lending to underserved populations in informal sectors typical of many Lagos communities. Thus, technological proficiency is now a core competency for any successful</w:t>
      </w:r>
      <w:r>
        <w:t xml:space="preserve"> </w:t>
      </w:r>
      <w:r>
        <w:rPr>
          <w:bCs/>
          <w:b/>
        </w:rPr>
        <w:t xml:space="preserve">Financial Analyst</w:t>
      </w:r>
      <w:r>
        <w:t xml:space="preserve">.</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Nigeria Lagos</w:t>
      </w:r>
      <w:r>
        <w:t xml:space="preserve"> </w:t>
      </w:r>
      <w:r>
        <w:t xml:space="preserve">is indispensable to the stability and growth of the nation’s economy. As gatekeepers of financial integrity and strategic advisors, these professionals navigate a complex web of regulatory requirements, economic volatility, and technological change. Their ability to interpret data within the local context directly influences investment decisions, corporate sustainability, and market confidence. Future research should focus on developing comprehensive training frameworks that address the specific challenges faced by analysts in</w:t>
      </w:r>
      <w:r>
        <w:t xml:space="preserve"> </w:t>
      </w:r>
      <w:r>
        <w:rPr>
          <w:bCs/>
          <w:b/>
        </w:rPr>
        <w:t xml:space="preserve">Nigeria Lagos</w:t>
      </w:r>
      <w:r>
        <w:t xml:space="preserve">, ensuring they are equipped with both global best practices and local contextual knowledge. By empowering these professionals through education and technology, stakeholders can foster a more resilient financial ecosystem capable of sustaining long-term prosperity in this dynamic African metropolis.</w:t>
      </w:r>
    </w:p>
    <w:bookmarkEnd w:id="27"/>
    <w:bookmarkStart w:id="28" w:name="references"/>
    <w:p>
      <w:pPr>
        <w:pStyle w:val="Heading2"/>
      </w:pPr>
      <w:r>
        <w:t xml:space="preserve">References</w:t>
      </w:r>
    </w:p>
    <w:p>
      <w:pPr>
        <w:pStyle w:val="FirstParagraph"/>
      </w:pPr>
      <w:r>
        <w:t xml:space="preserve">1. Central Bank of Nigeria (CBN). (2023). *Annual Statistical Bulletin*. Abuja: CBN Press.</w:t>
      </w:r>
      <w:r>
        <w:br/>
      </w:r>
      <w:r>
        <w:t xml:space="preserve">2. Nigerian Exchange Group (NGX). (n.d.). *Market Overview and Performance Reports*. Lagos: NGX Limited.</w:t>
      </w:r>
      <w:r>
        <w:br/>
      </w:r>
      <w:r>
        <w:t xml:space="preserve">3. International Financial Reporting Standards Foundation. (2021). *IFRS for SMEs*. London: IFRS Foundation.</w:t>
      </w:r>
      <w:r>
        <w:br/>
      </w:r>
      <w:r>
        <w:t xml:space="preserve">4. Okafor, A., &amp; Eze, C. (2022). "Economic Volatility and Corporate Strategy in West Africa." *Journal of African Business*, 15(3), 45-67.</w:t>
      </w:r>
      <w:r>
        <w:br/>
      </w:r>
      <w:r>
        <w:t xml:space="preserve">5. World Bank Group. (2023). *Nigeria Economic Update: Navigating Uncertainty*. Washington, D.C.: World Bank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Imperative of the Financial Analyst in Nigeria Lagos</dc:title>
  <dc:creator/>
  <dc:language>en</dc:language>
  <cp:keywords/>
  <dcterms:created xsi:type="dcterms:W3CDTF">2026-07-29T12:26:16Z</dcterms:created>
  <dcterms:modified xsi:type="dcterms:W3CDTF">2026-07-29T12:26:16Z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