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Senegal’s</w:t>
      </w:r>
      <w:r>
        <w:t xml:space="preserve"> </w:t>
      </w:r>
      <w:r>
        <w:t xml:space="preserve">Dakar:</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Regional</w:t>
      </w:r>
      <w:r>
        <w:t xml:space="preserve"> </w:t>
      </w:r>
      <w:r>
        <w:t xml:space="preserve">Economic</w:t>
      </w:r>
      <w:r>
        <w:t xml:space="preserve"> </w:t>
      </w:r>
      <w:r>
        <w:t xml:space="preserve">Integration</w:t>
      </w:r>
    </w:p>
    <w:bookmarkStart w:id="28" w:name="X9261e14064288dae0256212b6586f4c53ab6157"/>
    <w:p>
      <w:pPr>
        <w:pStyle w:val="Heading1"/>
      </w:pPr>
      <w:r>
        <w:t xml:space="preserve">The Evolving Role of the Financial Analyst in Senegal’s Dakar</w:t>
      </w:r>
      <w:r>
        <w:br/>
      </w:r>
      <w:r>
        <w:t xml:space="preserve">Navigating Regulatory Complexity and Regional Economic Integration</w:t>
      </w:r>
    </w:p>
    <w:p>
      <w:pPr>
        <w:pStyle w:val="FirstParagraph"/>
      </w:pPr>
      <w:r>
        <w:rPr>
          <w:bCs/>
          <w:b/>
        </w:rPr>
        <w:t xml:space="preserve">Author:</w:t>
      </w:r>
      <w:r>
        <w:t xml:space="preserve"> </w:t>
      </w:r>
      <w:r>
        <w:t xml:space="preserve">Dr. Alassane Diop, Department of Economics, Université Cheikh Anta Diop</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transformation of the financial analyst profession within Dakar, Senegal. As a pivotal hub for West African economic activity, Dakar presents a unique landscape characterized by rapid modernization, complex regulatory frameworks governed by OHADA (Organization for the Harmonization of Business Law in Africa), and deep integration into regional monetary unions. This paper argues that the traditional role of the financial analyst is shifting from mere compliance reporting to strategic risk management and sustainable finance advisory. By analyzing recent market trends, regulatory updates, and educational shifts in Senegal’s capital, this study highlights how financial analysts are becoming indispensable architects of economic resilience in one of Africa’s most dynamic emerging markets.</w:t>
      </w:r>
    </w:p>
    <w:p>
      <w:pPr>
        <w:pStyle w:val="BodyText"/>
      </w:pPr>
      <w:r>
        <w:t xml:space="preserve">Keywords: Financial Analyst; Dakar; Senegal; OHADA Regulations; Sustainable Finance; West African Economic and Monetary Union (WAEMU); Capital Markets.</w:t>
      </w:r>
    </w:p>
    <w:bookmarkEnd w:id="20"/>
    <w:bookmarkStart w:id="21" w:name="i.-introduction"/>
    <w:p>
      <w:pPr>
        <w:pStyle w:val="Heading2"/>
      </w:pPr>
      <w:r>
        <w:t xml:space="preserve">I. Introduction</w:t>
      </w:r>
    </w:p>
    <w:p>
      <w:pPr>
        <w:pStyle w:val="FirstParagraph"/>
      </w:pPr>
      <w:r>
        <w:t xml:space="preserve">The city of Dakar has long served as the economic heart of Senegal and a critical gateway to West Africa. As the headquarters for numerous multinational corporations, regional banks, and insurance firms, Dakar hosts a dense concentration of financial institutions that drive commerce across the Union Économétique et Monétaire Ouest Africaine (UEMOA). Within this ecosystem, the</w:t>
      </w:r>
      <w:r>
        <w:t xml:space="preserve"> </w:t>
      </w:r>
      <w:r>
        <w:rPr>
          <w:bCs/>
          <w:b/>
        </w:rPr>
        <w:t xml:space="preserve">Financial Analyst</w:t>
      </w:r>
      <w:r>
        <w:t xml:space="preserve"> </w:t>
      </w:r>
      <w:r>
        <w:t xml:space="preserve">plays a pivotal role in interpreting market signals and guiding investment decisions. However, the nature of this role is undergoing a profound transformation driven by digitalization, international regulatory pressure for transparency, and the urgent need for sustainable development.</w:t>
      </w:r>
    </w:p>
    <w:p>
      <w:pPr>
        <w:pStyle w:val="BodyText"/>
      </w:pPr>
      <w:r>
        <w:t xml:space="preserve">In recent years, Senegal has accelerated its efforts to deepen financial markets through the launch of new securities regulations and increased foreign direct investment (FDI). For professionals operating in this space, particularly those based in</w:t>
      </w:r>
      <w:r>
        <w:t xml:space="preserve"> </w:t>
      </w:r>
      <w:r>
        <w:rPr>
          <w:bCs/>
          <w:b/>
        </w:rPr>
        <w:t xml:space="preserve">Senegal Dakar</w:t>
      </w:r>
      <w:r>
        <w:t xml:space="preserve">, the demands have evolved. They are no longer just interpreters of historical data but are now required to be forward-looking strategists who can navigate the complexities of cross-border transactions within the West African region.</w:t>
      </w:r>
    </w:p>
    <w:bookmarkEnd w:id="21"/>
    <w:bookmarkStart w:id="22" w:name="Xc02a86b786a566ce666f8b392a2ca983096caf9"/>
    <w:p>
      <w:pPr>
        <w:pStyle w:val="Heading2"/>
      </w:pPr>
      <w:r>
        <w:t xml:space="preserve">II. The Regulatory Landscape: OHADA and WAEMU Compliance</w:t>
      </w:r>
    </w:p>
    <w:p>
      <w:pPr>
        <w:pStyle w:val="FirstParagraph"/>
      </w:pPr>
      <w:r>
        <w:t xml:space="preserve">To understand the scope of work for a financial analyst in Dakar, one must first appreciate the regulatory environment. Senegal is a member state of OHADA, which standardizes business laws across seventeen African countries. For financial analysts operating in this jurisdiction, proficiency in OHADA commercial law is not merely an asset; it is a foundational requirement.</w:t>
      </w:r>
    </w:p>
    <w:p>
      <w:pPr>
        <w:pStyle w:val="BodyText"/>
      </w:pPr>
      <w:r>
        <w:t xml:space="preserve">Furthermore, as part of the West African Economic and Monetary Union (WAEMU), financial institutions in Dakar must adhere to strict prudential standards set by the Central Bank of West African States (BCEAO). This dual layer of regulation creates a complex compliance matrix. A senior</w:t>
      </w:r>
      <w:r>
        <w:t xml:space="preserve"> </w:t>
      </w:r>
      <w:r>
        <w:rPr>
          <w:bCs/>
          <w:b/>
        </w:rPr>
        <w:t xml:space="preserve">Financial Analyst</w:t>
      </w:r>
      <w:r>
        <w:t xml:space="preserve"> </w:t>
      </w:r>
      <w:r>
        <w:t xml:space="preserve">in Dakar must ensure that financial models account for these regulatory constraints, ensuring that risk assessments are not only financially sound but also legally compliant. The cost of non-compliance in this highly monitored sector can be prohibitive, making the analyst's role a critical line of defense for corporate stability.</w:t>
      </w:r>
    </w:p>
    <w:bookmarkEnd w:id="22"/>
    <w:bookmarkStart w:id="23" w:name="Xd0e2807cfa006bf1585cd887c96e31e1c977917"/>
    <w:p>
      <w:pPr>
        <w:pStyle w:val="Heading2"/>
      </w:pPr>
      <w:r>
        <w:t xml:space="preserve">III. Strategic Shift: From Accounting to Strategic Advisory</w:t>
      </w:r>
    </w:p>
    <w:p>
      <w:pPr>
        <w:pStyle w:val="FirstParagraph"/>
      </w:pPr>
      <w:r>
        <w:t xml:space="preserve">Historically, financial analysis in many African markets was rooted heavily in accounting and auditing—looking backward at what had occurred. However, the current economic climate in Dakar necessitates a pivot toward strategic advisory. With Senegal targeting ambitious infrastructure development projects, such as the Grand Dakar Express (GDE) and the expansion of the Port of Dakar, there is a growing need for analysts who can evaluate long-term viability rather than short-term balance sheet metrics.</w:t>
      </w:r>
    </w:p>
    <w:p>
      <w:pPr>
        <w:pStyle w:val="BodyText"/>
      </w:pPr>
      <w:r>
        <w:t xml:space="preserve">In this context, financial analysts are increasingly involved in public-private partnership (PPP) structuring. They analyze revenue projections for toll roads, energy projects, and telecommunications infrastructure. This requires advanced skills in discounted cash flow (DCF) analysis under high-inflation scenarios and currency fluctuation risks associated with the CFA Franc peg to the Euro. The analyst must provide insights that help government entities and private investors align their interests, thereby facilitating smoother project execution.</w:t>
      </w:r>
    </w:p>
    <w:bookmarkEnd w:id="23"/>
    <w:bookmarkStart w:id="24" w:name="Xe088f0a3aec8ea6571f2b0785a1bc9e73e9d83e"/>
    <w:p>
      <w:pPr>
        <w:pStyle w:val="Heading2"/>
      </w:pPr>
      <w:r>
        <w:t xml:space="preserve">IV. The Rise of Sustainable Finance and ESG Integration</w:t>
      </w:r>
    </w:p>
    <w:p>
      <w:pPr>
        <w:pStyle w:val="FirstParagraph"/>
      </w:pPr>
      <w:r>
        <w:t xml:space="preserve">A defining feature of modern finance in Senegal is the rapid adoption of Environmental, Social, and Governance (ESG) criteria. As global investors increasingly demand sustainability reports before deploying capital into emerging markets like West Africa, local financial institutions are under pressure to adapt. Consequently,</w:t>
      </w:r>
      <w:r>
        <w:t xml:space="preserve"> </w:t>
      </w:r>
      <w:r>
        <w:rPr>
          <w:bCs/>
          <w:b/>
        </w:rPr>
        <w:t xml:space="preserve">Financial Analysts</w:t>
      </w:r>
      <w:r>
        <w:t xml:space="preserve"> </w:t>
      </w:r>
      <w:r>
        <w:t xml:space="preserve">in Dakar are now tasked with integrating ESG metrics into their core valuation models.</w:t>
      </w:r>
    </w:p>
    <w:p>
      <w:pPr>
        <w:pStyle w:val="BodyText"/>
      </w:pPr>
      <w:r>
        <w:t xml:space="preserve">This shift is particularly relevant given Senegal’s vulnerability to climate change. Analysts must assess how climate risks—such as rising sea levels threatening coastal infrastructure or drought affecting agricultural supply chains—impact investment portfolios. By quantifying these environmental risks, financial analysts provide a more holistic view of asset value. This has led to the emergence of "green bonds" and sustainability-linked loans in the Dakar market, areas where specialized analytical expertise is highly sought after.</w:t>
      </w:r>
    </w:p>
    <w:bookmarkEnd w:id="24"/>
    <w:bookmarkStart w:id="25" w:name="v.-challenges-and-future-prospects"/>
    <w:p>
      <w:pPr>
        <w:pStyle w:val="Heading2"/>
      </w:pPr>
      <w:r>
        <w:t xml:space="preserve">V. Challenges and Future Prospects</w:t>
      </w:r>
    </w:p>
    <w:p>
      <w:pPr>
        <w:pStyle w:val="FirstParagraph"/>
      </w:pPr>
      <w:r>
        <w:t xml:space="preserve">Despite the opportunities, financial analysts in Senegal face significant challenges. These include a shortage of advanced technical skills regarding quantitative modeling software (such as Bloomberg or specialized Python/R libraries) and language barriers, as international best practices are often documented in English or French. Bridging this skills gap requires robust professional development programs.</w:t>
      </w:r>
    </w:p>
    <w:p>
      <w:pPr>
        <w:pStyle w:val="BodyText"/>
      </w:pPr>
      <w:r>
        <w:t xml:space="preserve">Moreover, the digitalization of finance poses both a threat and an opportunity. The rise of fintech startups in Dakar’s emerging tech hubs challenges traditional banking models. Financial analysts must now understand blockchain technology, mobile money ecosystems (like Orange Money and Wave), and digital credit scoring to remain relevant.</w:t>
      </w:r>
    </w:p>
    <w:bookmarkEnd w:id="25"/>
    <w:bookmarkStart w:id="26" w:name="vi.-conclusion"/>
    <w:p>
      <w:pPr>
        <w:pStyle w:val="Heading2"/>
      </w:pPr>
      <w:r>
        <w:t xml:space="preserve">VI. Conclusion</w:t>
      </w:r>
    </w:p>
    <w:p>
      <w:pPr>
        <w:pStyle w:val="FirstParagraph"/>
      </w:pPr>
      <w:r>
        <w:t xml:space="preserve">The role of the financial analyst in Dakar is expanding beyond the traditional confines of number-crunching. It has evolved into a multidisciplinary profession that requires legal acumen, strategic foresight, and an understanding of global sustainability trends. As Senegal continues to assert its position as a leading economic power in Francophone West Africa, the demand for sophisticated financial analysis will only grow.</w:t>
      </w:r>
    </w:p>
    <w:p>
      <w:pPr>
        <w:pStyle w:val="BodyText"/>
      </w:pPr>
      <w:r>
        <w:t xml:space="preserve">For students and professionals entering this field in</w:t>
      </w:r>
      <w:r>
        <w:t xml:space="preserve"> </w:t>
      </w:r>
      <w:r>
        <w:rPr>
          <w:bCs/>
          <w:b/>
        </w:rPr>
        <w:t xml:space="preserve">Senegal Dakar</w:t>
      </w:r>
      <w:r>
        <w:t xml:space="preserve">, success will depend on the ability to synthesize regulatory knowledge with innovative analytical techniques. By embracing these changes, financial analysts can play a crucial role in steering Senegal’s economy toward sustainable, inclusive growth. The future of finance in Dakar is not just about managing capital; it is about building resilience and fostering development through informed, data-driven decision-making.</w:t>
      </w:r>
    </w:p>
    <w:bookmarkEnd w:id="26"/>
    <w:bookmarkStart w:id="27" w:name="vii.-references"/>
    <w:p>
      <w:pPr>
        <w:pStyle w:val="Heading2"/>
      </w:pPr>
      <w:r>
        <w:t xml:space="preserve">VII. References</w:t>
      </w:r>
    </w:p>
    <w:p>
      <w:pPr>
        <w:numPr>
          <w:ilvl w:val="0"/>
          <w:numId w:val="1001"/>
        </w:numPr>
        <w:pStyle w:val="Compact"/>
      </w:pPr>
      <w:r>
        <w:t xml:space="preserve">Organization for the Harmonization of Business Law in Africa (OHADA). (2021). *Uniform Acts on Commercial Companies and Economic Interest Groups*. Port-au-Prince.</w:t>
      </w:r>
    </w:p>
    <w:p>
      <w:pPr>
        <w:numPr>
          <w:ilvl w:val="0"/>
          <w:numId w:val="1001"/>
        </w:numPr>
        <w:pStyle w:val="Compact"/>
      </w:pPr>
      <w:r>
        <w:t xml:space="preserve">West African Economic and Monetary Union (WAEMU/UEMOA). (2020). *Annual Report on Regional Financial Integration*. Ouagadougou: BCEAO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Senegal’s Dakar: Navigating Regulatory Complexity and Regional Economic Integration</dc:title>
  <dc:creator/>
  <dc:language>en</dc:language>
  <cp:keywords/>
  <dcterms:created xsi:type="dcterms:W3CDTF">2026-07-29T06:51:43Z</dcterms:created>
  <dcterms:modified xsi:type="dcterms:W3CDTF">2026-07-29T06:51:43Z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