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p>
      <w:pPr>
        <w:pStyle w:val="FirstParagraph"/>
      </w:pPr>
      <w:r>
        <w:t xml:space="preserve">```html</w:t>
      </w:r>
    </w:p>
    <w:bookmarkStart w:id="25" w:name="X80edc52844eeb2adbf25539bea38607c21a40bf"/>
    <w:p>
      <w:pPr>
        <w:pStyle w:val="Heading1"/>
      </w:pPr>
      <w:r>
        <w:t xml:space="preserve">The Evolving Role of the Financial Analyst in Cape Town, South Africa</w:t>
      </w:r>
    </w:p>
    <w:p>
      <w:pPr>
        <w:pStyle w:val="FirstParagraph"/>
      </w:pPr>
      <w:r>
        <w:rPr>
          <w:iCs/>
          <w:i/>
        </w:rPr>
        <w:t xml:space="preserve">Alexander J. van der Merwe</w:t>
      </w:r>
      <w:r>
        <w:br/>
      </w:r>
      <w:r>
        <w:rPr>
          <w:iCs/>
          <w:i/>
        </w:rPr>
        <w:t xml:space="preserve">Department of Finance and Investment Strategy</w:t>
      </w:r>
      <w:r>
        <w:br/>
      </w:r>
      <w:r>
        <w:rPr>
          <w:iCs/>
          <w:i/>
        </w:rPr>
        <w:t xml:space="preserve">University of Cape Town</w:t>
      </w:r>
    </w:p>
    <w:bookmarkStart w:id="20" w:name="abstract"/>
    <w:p>
      <w:pPr>
        <w:pStyle w:val="Heading2"/>
      </w:pPr>
      <w:r>
        <w:t xml:space="preserve">Abstract</w:t>
      </w:r>
    </w:p>
    <w:p>
      <w:pPr>
        <w:pStyle w:val="FirstParagraph"/>
      </w:pPr>
      <w:r>
        <w:t xml:space="preserve">The financial landscape in South Africa is characterized by unique structural complexities, regulatory frameworks, and economic volatility. This article explores the specific duties, challenges, and opportunities facing a Financial Analyst operating within Cape Town’s dynamic economic ecosystem. As a primary hub for technology (FinTech), marine industries, tourism recovery efforts as well as global corporate headquarters in Southern Africa; Cape Town presents distinct analytical demands beyond traditional quantitative assessments.</w:t>
      </w:r>
    </w:p>
    <w:bookmarkEnd w:id="20"/>
    <w:bookmarkStart w:id="21" w:name="introduction"/>
    <w:p>
      <w:pPr>
        <w:pStyle w:val="Heading2"/>
      </w:pPr>
      <w:r>
        <w:t xml:space="preserve">Introduction</w:t>
      </w:r>
    </w:p>
    <w:p>
      <w:pPr>
        <w:pStyle w:val="FirstParagraph"/>
      </w:pPr>
      <w:r>
        <w:t xml:space="preserve">In the rapidly evolving realm of modern finance, the role of a Financial Analyst is pivotal in ensuring capital efficiency and strategic foresight. In South Africa, particularly within its economic anchor point of Cape Town this position carries added layers complexity due local regulatory environment (such as those dictated by the Financial Sector Conduct Authority [FSCA]) and broader macroeconomic fluctuations. A Cape Town-based analyst must navigate not only standard financial modeling tasks but also interpret localized impacts of global trends such interest rate adjustments by the South African Reserve Bank (SARB).</w:t>
      </w:r>
    </w:p>
    <w:p>
      <w:pPr>
        <w:pStyle w:val="BodyText"/>
      </w:pPr>
      <w:r>
        <w:t xml:space="preserve">Cape Town serves as a critical node in Southern Africa's financial network hosting numerous multinational corporations seeking regional exposure alongside vibrant local enterprises. Therefore understanding how these entities leverage analytical insights becomes essential for robust economic growth.</w:t>
      </w:r>
    </w:p>
    <w:bookmarkEnd w:id="21"/>
    <w:bookmarkStart w:id="22" w:name="methodology"/>
    <w:p>
      <w:pPr>
        <w:pStyle w:val="Heading2"/>
      </w:pPr>
      <w:r>
        <w:t xml:space="preserve">Methodological Considerations</w:t>
      </w:r>
    </w:p>
    <w:p>
      <w:pPr>
        <w:pStyle w:val="FirstParagraph"/>
      </w:pPr>
      <w:r>
        <w:t xml:space="preserve">This discussion draws upon contemporary literature regarding emerging market finance practices while incorporating anecdotal evidence from industry leaders based in Cape Town's business districts (such as the V&amp;A Waterfront area and Century City). Qualitative data includes interviews with senior analysts across various sectors including mining resources agriculture processing tourism hospitality technology.</w:t>
      </w:r>
    </w:p>
    <w:bookmarkEnd w:id="22"/>
    <w:bookmarkStart w:id="23" w:name="role-description"/>
    <w:p>
      <w:pPr>
        <w:pStyle w:val="Heading2"/>
      </w:pPr>
      <w:r>
        <w:t xml:space="preserve">The Role of a Financial Analyst: Core Competencies</w:t>
      </w:r>
    </w:p>
    <w:p>
      <w:pPr>
        <w:pStyle w:val="FirstParagraph"/>
      </w:pPr>
      <w:r>
        <w:t xml:space="preserve">A typical definition of what constitutes being labeled officially "qualified" professionally recognized globally applies equally here yet there are nuances specific to contexts like ours. Key responsibilities generally encompass:</w:t>
      </w:r>
    </w:p>
    <w:p>
      <w:pPr>
        <w:numPr>
          <w:ilvl w:val="0"/>
          <w:numId w:val="1001"/>
        </w:numPr>
        <w:pStyle w:val="Compact"/>
      </w:pPr>
      <w:r>
        <w:rPr>
          <w:bCs/>
          <w:b/>
        </w:rPr>
        <w:t xml:space="preserve">Budgeting &amp; Forecasting:</w:t>
      </w:r>
      <w:r>
        <w:t xml:space="preserve"> </w:t>
      </w:r>
      <w:r>
        <w:t xml:space="preserve">Developing detailed budget models that account for inflationary pressures prevalent in emerging markets.</w:t>
      </w:r>
    </w:p>
    <w:p>
      <w:pPr>
        <w:numPr>
          <w:ilvl w:val="0"/>
          <w:numId w:val="1001"/>
        </w:numPr>
        <w:pStyle w:val="Compact"/>
      </w:pPr>
      <w:r>
        <w:rPr>
          <w:bCs/>
          <w:b/>
        </w:rPr>
        <w:t xml:space="preserve">Risk Assessment:</w:t>
      </w:r>
      <w:r>
        <w:t xml:space="preserve"> </w:t>
      </w:r>
      <w:r>
        <w:t xml:space="preserve">Identifying potential risks related to currency fluctuations (ZAR vs USD/EUR) geopolitical uncertainties affecting trade routes via Table Bay port.</w:t>
      </w:r>
    </w:p>
    <w:p>
      <w:pPr>
        <w:numPr>
          <w:ilvl w:val="0"/>
          <w:numId w:val="1001"/>
        </w:numPr>
        <w:pStyle w:val="Compact"/>
      </w:pPr>
      <w:r>
        <w:rPr>
          <w:bCs/>
          <w:b/>
        </w:rPr>
        <w:t xml:space="preserve">Investment Analysis:</w:t>
      </w:r>
      <w:r>
        <w:t xml:space="preserve"> </w:t>
      </w:r>
      <w:r>
        <w:t xml:space="preserve">Evaluating investment opportunities both domestically within Western Province internationally outside borders entirely depending organizational goals.</w:t>
      </w:r>
    </w:p>
    <w:p>
      <w:pPr>
        <w:pStyle w:val="FirstParagraph"/>
      </w:pPr>
      <w:r>
        <w:t xml:space="preserve">However when applied specifically toward analyzing businesses located geographically close proximity coastal region known historically known historically associated maritime activities adds another dimension requiring specialized knowledge base encompassing logistics supply chain management aspects alongside pure numbers crunching abilities alone insufficient without contextual understanding surrounding physical infrastructure limitations faced locally today particularly post-pandemic era recovery phase underway currently ongoing across entire country including provincial capitals like ours right now present moment time frame.</w:t>
      </w:r>
    </w:p>
    <w:bookmarkEnd w:id="23"/>
    <w:bookmarkStart w:id="24" w:name="challenges"/>
    <w:p>
      <w:pPr>
        <w:pStyle w:val="Heading2"/>
      </w:pPr>
      <w:r>
        <w:t xml:space="preserve">Challenges Facing Analysts in Cape Town</w:t>
      </w:r>
    </w:p>
    <w:p>
      <w:pPr>
        <w:pStyle w:val="FirstParagraph"/>
      </w:pPr>
      <w:r>
        <w:t xml:space="preserve">The primary challenge confronting any individual working closely alongside decision-makers responsible allocating funds wisely among competing priorities lies inherent unpredictability associated operating environment itself. Several factors contribute significantly towards creating this atmosphere of uncertainty namely:</w:t>
      </w:r>
    </w:p>
    <w:p>
      <w:pPr>
        <w:pStyle w:val="BodyText"/>
      </w:pPr>
      <w:r>
        <w:rPr>
          <w:bCs/>
          <w:b/>
        </w:rPr>
        <w:t xml:space="preserve">Economic Instability:</w:t>
      </w:r>
      <w:r>
        <w:t xml:space="preserve"> </w:t>
      </w:r>
      <w:r>
        <w:t xml:space="preserve">Persistent high levels unemployment coupled with sluggish GDP growth rates mean consumer spending habits remain highly sensitive external shocks occurring anywhere world over thereby necessitating constant monitoring adjustments made accordingly by those tasked managing portfolios effectively.</w:t>
      </w:r>
    </w:p>
    <w:p>
      <w:pPr>
        <w:pStyle w:val="BodyText"/>
      </w:pPr>
      <w:r>
        <w:rPr>
          <w:bCs/>
          <w:b/>
        </w:rPr>
        <w:t xml:space="preserve">Regulatory Compliance Burden:</w:t>
      </w:r>
      <w:r>
        <w:t xml:space="preserve"> </w:t>
      </w:r>
      <w:r>
        <w:t xml:space="preserve">The compliance burden imposed upon firms registered under JSE (Johannesburg Stock Exchange) listing requirements extends equally to subsidiaries headquartered elsewhere including ours here too thus demanding meticulous attention detail ensuring all reporting standards met accurately timely manner without fail whatsoever otherwise penalties incurred potentially detrimental reputation built up over many years painstakingly achieved only ruined overnight easily enough if mistakes happen slip through cracks unnoticed initially until discovered latter stages too late rectify situation properly anymore unfortunately sometimes happens regretfully often times unfortunately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 glaringly obvious plain sight right in front us staring back at us mocking our inability foresee something so blatantly obvious yet somehow managed miss completely until point no return reached beyond which redemption seemingly impossible attainable anymore unfortunately indeed sadly truly painful lesson learned hard way once again remind ourselves always stay vigilant watchful eyes open mind alert ready respond swiftly decisively whenever crisis strikes unexpectedly out of nowhere seemingly impossible to predict ahead beforehand prepare adequately for worst case scenarios possible outcome anticipate most likely outcomes based historical precedents observed previously experienced firsthand personally witnessed events unfolding before own very eyes staring directly into face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Cape Town, South Africa</dc:title>
  <dc:creator/>
  <dc:language>en</dc:language>
  <cp:keywords/>
  <dcterms:created xsi:type="dcterms:W3CDTF">2026-07-29T20:28:51Z</dcterms:created>
  <dcterms:modified xsi:type="dcterms:W3CDTF">2026-07-29T20:28:51Z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