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Uganda</w:t>
      </w:r>
      <w:r>
        <w:t xml:space="preserve"> </w:t>
      </w:r>
      <w:r>
        <w:t xml:space="preserve">Kampala:</w:t>
      </w:r>
      <w:r>
        <w:t xml:space="preserve"> </w:t>
      </w:r>
      <w:r>
        <w:t xml:space="preserve">Navigating</w:t>
      </w:r>
      <w:r>
        <w:t xml:space="preserve"> </w:t>
      </w:r>
      <w:r>
        <w:t xml:space="preserve">Market</w:t>
      </w:r>
      <w:r>
        <w:t xml:space="preserve"> </w:t>
      </w:r>
      <w:r>
        <w:t xml:space="preserve">Volatility</w:t>
      </w:r>
      <w:r>
        <w:t xml:space="preserve"> </w:t>
      </w:r>
      <w:r>
        <w:t xml:space="preserve">and</w:t>
      </w:r>
      <w:r>
        <w:t xml:space="preserve"> </w:t>
      </w:r>
      <w:r>
        <w:t xml:space="preserve">Digital</w:t>
      </w:r>
      <w:r>
        <w:t xml:space="preserve"> </w:t>
      </w:r>
      <w:r>
        <w:t xml:space="preserve">Transformation</w:t>
      </w:r>
    </w:p>
    <w:bookmarkStart w:id="30" w:name="Xb7ce3a9209071e939191dec1eeb1fadf83b5278"/>
    <w:p>
      <w:pPr>
        <w:pStyle w:val="Heading1"/>
      </w:pPr>
      <w:r>
        <w:t xml:space="preserve">The Evolving Role of the Financial Analyst in Uganda Kampala:</w:t>
      </w:r>
    </w:p>
    <w:bookmarkStart w:id="20" w:name="X569cd7e0feb500d1a1243e7be2fa976848f9432"/>
    <w:p>
      <w:pPr>
        <w:pStyle w:val="Heading3"/>
      </w:pPr>
      <w:r>
        <w:t xml:space="preserve">Navigating Market Volatility and Digital Transformation</w:t>
      </w:r>
    </w:p>
    <w:p>
      <w:pPr>
        <w:pStyle w:val="FirstParagraph"/>
      </w:pPr>
      <w:r>
        <w:rPr>
          <w:bCs/>
          <w:b/>
        </w:rPr>
        <w:t xml:space="preserve">J.M. Ssemakula</w:t>
      </w:r>
      <w:r>
        <w:br/>
      </w:r>
      <w:r>
        <w:t xml:space="preserve">Department of Finance and Economics, Makerere University</w:t>
      </w:r>
      <w:r>
        <w:br/>
      </w:r>
      <w:r>
        <w:t xml:space="preserve">Kampala, Uganda</w:t>
      </w:r>
    </w:p>
    <w:bookmarkEnd w:id="20"/>
    <w:bookmarkStart w:id="21" w:name="abstract"/>
    <w:p>
      <w:pPr>
        <w:pStyle w:val="Heading3"/>
      </w:pPr>
      <w:r>
        <w:t xml:space="preserve">Abstract</w:t>
      </w:r>
    </w:p>
    <w:p>
      <w:pPr>
        <w:pStyle w:val="FirstParagraph"/>
      </w:pPr>
      <w:r>
        <w:t xml:space="preserve">This article examines the critical transformation of the financial analyst profession within the dynamic economic landscape of Uganda Kampala. As a burgeoning hub for commerce in East Africa, Kampala presents unique challenges and opportunities for financial professionals. The study explores how traditional analytical frameworks are being superseded by data-driven methodologies, regulatory compliance demands under the Bank of Uganda, and the integration of mobile technology into financial decision-making. By analyzing current market trends and professional competency requirements, this paper argues that the modern financial analyst in Uganda Kampala must possess a hybrid skill set combining technical accounting prowess with strategic technological literacy to effectively guide stakeholders through economic volatility.</w:t>
      </w:r>
    </w:p>
    <w:bookmarkEnd w:id="21"/>
    <w:bookmarkStart w:id="22" w:name="introduction"/>
    <w:p>
      <w:pPr>
        <w:pStyle w:val="Heading2"/>
      </w:pPr>
      <w:r>
        <w:t xml:space="preserve">Introduction</w:t>
      </w:r>
    </w:p>
    <w:p>
      <w:pPr>
        <w:pStyle w:val="FirstParagraph"/>
      </w:pPr>
      <w:r>
        <w:t xml:space="preserve">The role of the Financial Analyst has long been considered a cornerstone of corporate governance and strategic planning globally. However, in emerging markets such as Uganda, the function of this role is undergoing a profound metamorphosis. Uganda Kampala, serving as the commercial capital and economic engine of the nation, hosts a diverse array of financial institutions ranging from multinational banks to burgeoning fintech startups. In this context, the Financial Analyst is not merely an interpreter of historical data but has become a pivotal strategist who must navigate complex regulatory environments, rapid technological adoption, and macroeconomic instability.</w:t>
      </w:r>
    </w:p>
    <w:p>
      <w:pPr>
        <w:pStyle w:val="BodyText"/>
      </w:pPr>
      <w:r>
        <w:t xml:space="preserve">This article aims to dissect the specific demands placed upon Financial Analysts operating in Uganda Kampala. It seeks to answer two primary questions: How does the local economic context in Kampala dictate analytical methodologies? And what new competencies are required for financial professionals to remain relevant in a digital-first economy? The significance of this study lies in its focus on a region that is often underrepresented in global financial literature, highlighting the unique intersection of traditional African economic practices with modern global finance standards.</w:t>
      </w:r>
    </w:p>
    <w:bookmarkEnd w:id="22"/>
    <w:bookmarkStart w:id="23" w:name="the-economic-context-of-uganda-kampala"/>
    <w:p>
      <w:pPr>
        <w:pStyle w:val="Heading2"/>
      </w:pPr>
      <w:r>
        <w:t xml:space="preserve">The Economic Context of Uganda Kampala</w:t>
      </w:r>
    </w:p>
    <w:p>
      <w:pPr>
        <w:pStyle w:val="FirstParagraph"/>
      </w:pPr>
      <w:r>
        <w:t xml:space="preserve">To understand the role of the Financial Analyst, one must first appreciate the economic ecosystem of Uganda Kampala. The city is characterized by a vibrant informal sector that coexists with a growing formal banking and corporate sector. For a financial analyst based in this region, data collection is inherently more complex than in developed markets where information transparency is high. The reliance on mobile money platforms, such as MTN Mobile Money and Airtel Money, has fundamentally altered cash flow patterns within the Ugandan economy.</w:t>
      </w:r>
    </w:p>
    <w:p>
      <w:pPr>
        <w:pStyle w:val="BodyText"/>
      </w:pPr>
      <w:r>
        <w:t xml:space="preserve">Furthermore, the monetary policy environment dictated by the Bank of Uganda introduces specific variables that Financial Analysts must account for. Inflation rates, exchange rate fluctuations against the US Dollar and Kenyan Shilling, and interest rate adjustments are daily concerns for analysts in Kampala. These macroeconomic factors require a heightened level of sensitivity in forecasting models. Unlike analysts in stable economies who may rely on long-term static assumptions, the Financial Analyst in Uganda Kampala must employ dynamic modeling techniques that can react swiftly to external shocks, such as changes in global commodity prices affecting oil and agricultural exports.</w:t>
      </w:r>
    </w:p>
    <w:bookmarkEnd w:id="23"/>
    <w:bookmarkStart w:id="24" w:name="Xe25c4d931bcc0b650e2e3c443924c3ba334a555"/>
    <w:p>
      <w:pPr>
        <w:pStyle w:val="Heading2"/>
      </w:pPr>
      <w:r>
        <w:t xml:space="preserve">Technological Disruption and Digital Literacy</w:t>
      </w:r>
    </w:p>
    <w:p>
      <w:pPr>
        <w:pStyle w:val="FirstParagraph"/>
      </w:pPr>
      <w:r>
        <w:t xml:space="preserve">The most significant shift impacting the Financial Analyst profession in recent years is the digital transformation sweeping through Uganda Kampala. The proliferation of fintech solutions has necessitated a redefinition of technical skills required by analysts. Traditional proficiency in Excel and basic accounting software is no longer sufficient. Today, financial professionals operating in this region are expected to demonstrate competency in data analytics tools such as Python, R, or advanced SQL databases.</w:t>
      </w:r>
    </w:p>
    <w:p>
      <w:pPr>
        <w:pStyle w:val="BodyText"/>
      </w:pPr>
      <w:r>
        <w:t xml:space="preserve">In Kampala’s growing startup ecosystem, the ability to analyze large datasets generated by digital transactions is crucial. Financial Analysts are increasingly involved in assessing the viability of digital lending platforms and mobile banking integrations. This requires a deep understanding of both financial metrics and technological infrastructure. The analyst must evaluate not only the balance sheet health of a potential client but also their cybersecurity protocols and user acquisition costs within the digital space.</w:t>
      </w:r>
    </w:p>
    <w:p>
      <w:pPr>
        <w:pStyle w:val="BodyText"/>
      </w:pPr>
      <w:r>
        <w:t xml:space="preserve">Moreover, automation is reshaping routine tasks previously performed by junior analysts in Kampala. Routine reconciliation and basic reporting are increasingly handled by automated systems, allowing senior Financial Analysts to focus on strategic advisory roles. This shift elevates the status of the profession but simultaneously raises the barrier to entry. Consequently, educational institutions and professional bodies in Uganda must adapt their curricula to emphasize computational thinking alongside traditional finance theory.</w:t>
      </w:r>
    </w:p>
    <w:bookmarkEnd w:id="24"/>
    <w:bookmarkStart w:id="25" w:name="Xfd6c0bd97f3326077207f184e0151b9cadf8202"/>
    <w:p>
      <w:pPr>
        <w:pStyle w:val="Heading2"/>
      </w:pPr>
      <w:r>
        <w:t xml:space="preserve">Regulatory Compliance and Ethical Standards</w:t>
      </w:r>
    </w:p>
    <w:p>
      <w:pPr>
        <w:pStyle w:val="FirstParagraph"/>
      </w:pPr>
      <w:r>
        <w:t xml:space="preserve">The regulatory landscape in Uganda is becoming increasingly stringent, particularly regarding anti-money laundering (AML) and counter-terrorist financing (CTF) protocols. Financial Analysts in Uganda Kampala serve as the first line of defense in identifying suspicious activities. This responsibility demands a rigorous understanding of local laws such as the Proceeds of Crime Act and international standards set by bodies like the Financial Action Task Force (FATF).</w:t>
      </w:r>
    </w:p>
    <w:p>
      <w:pPr>
        <w:pStyle w:val="BodyText"/>
      </w:pPr>
      <w:r>
        <w:t xml:space="preserve">For professionals working within corporate entities, compliance also involves navigating tax regulations enforced by the Uganda Revenue Authority (URA). Accurate financial reporting is not merely a best practice but a legal imperative. The role of the Financial Analyst thus extends into risk management and ethical oversight. In an environment where political and economic transitions can occur with relative speed, maintaining strict adherence to ethical standards protects both the institution and the analyst from potential legal repercussions.</w:t>
      </w:r>
    </w:p>
    <w:bookmarkEnd w:id="25"/>
    <w:bookmarkStart w:id="26" w:name="Xfe2718dad5a81e526ec6c8bd99d58b4b375debc"/>
    <w:p>
      <w:pPr>
        <w:pStyle w:val="Heading2"/>
      </w:pPr>
      <w:r>
        <w:t xml:space="preserve">Strategic Advisory and Stakeholder Communication</w:t>
      </w:r>
    </w:p>
    <w:p>
      <w:pPr>
        <w:pStyle w:val="FirstParagraph"/>
      </w:pPr>
      <w:r>
        <w:t xml:space="preserve">Beyond technical analysis, the Financial Analyst in Uganda Kampala is increasingly expected to function as a strategic advisor. Businesses in the region are moving away from purely transactional relationships toward long-term partnerships. In this capacity, the analyst must translate complex financial data into actionable insights for non-financial stakeholders, including board members and government officials.</w:t>
      </w:r>
    </w:p>
    <w:p>
      <w:pPr>
        <w:pStyle w:val="BodyText"/>
      </w:pPr>
      <w:r>
        <w:t xml:space="preserve">Effective communication is paramount. Whether pitching an investment proposal to international donors or explaining budget constraints to local management teams, the ability to articulate financial narratives is a key competency. In Kampala’s multicultural business environment, this also involves cultural intelligence—understanding the nuances of stakeholder expectations across different sectors, from agriculture and manufacturing to telecommunications.</w:t>
      </w:r>
    </w:p>
    <w:bookmarkEnd w:id="26"/>
    <w:bookmarkStart w:id="27" w:name="challenges-and-future-outlook"/>
    <w:p>
      <w:pPr>
        <w:pStyle w:val="Heading2"/>
      </w:pPr>
      <w:r>
        <w:t xml:space="preserve">Challenges and Future Outlook</w:t>
      </w:r>
    </w:p>
    <w:p>
      <w:pPr>
        <w:pStyle w:val="FirstParagraph"/>
      </w:pPr>
      <w:r>
        <w:t xml:space="preserve">Despite the promising trajectory of the profession, Financial Analysts in Uganda Kampala face significant challenges. Brain drain remains a critical issue, as many highly skilled professionals emigrate to opportunities in Nairobi, London, or New York. This exodus creates a skills gap that domestic institutions struggle to fill. Additionally, access to real-time global financial data can be limited or costly for smaller firms based outside the central business district of Kampala.</w:t>
      </w:r>
    </w:p>
    <w:p>
      <w:pPr>
        <w:pStyle w:val="BodyText"/>
      </w:pPr>
      <w:r>
        <w:t xml:space="preserve">Looking forward, the role is likely to expand into sustainable finance (ESG). As Uganda seeks to attract green investments and manage its natural resources responsibly, Financial Analysts will need to incorporate environmental and social governance metrics into their valuation models. This evolution aligns Uganda Kampala with global trends while addressing local developmental goals.</w:t>
      </w:r>
    </w:p>
    <w:bookmarkEnd w:id="27"/>
    <w:bookmarkStart w:id="28" w:name="conclusion"/>
    <w:p>
      <w:pPr>
        <w:pStyle w:val="Heading2"/>
      </w:pPr>
      <w:r>
        <w:t xml:space="preserve">Conclusion</w:t>
      </w:r>
    </w:p>
    <w:p>
      <w:pPr>
        <w:pStyle w:val="FirstParagraph"/>
      </w:pPr>
      <w:r>
        <w:t xml:space="preserve">The Financial Analyst in Uganda Kampala stands at the intersection of tradition and innovation. While the foundational principles of finance remain unchanged, the tools, environment, and expectations surrounding this role have transformed dramatically. Success in this market requires a multifaceted approach that combines rigorous quantitative analysis with technological agility and strict ethical compliance.</w:t>
      </w:r>
    </w:p>
    <w:p>
      <w:pPr>
        <w:pStyle w:val="BodyText"/>
      </w:pPr>
      <w:r>
        <w:t xml:space="preserve">For institutions operating in Uganda Kampala, investing in the continuous professional development of their financial analysts is not optional but essential for survival and growth. As the economy continues to diversify and digitize, those who can effectively harness data to drive decision-making will lead the region toward greater financial stability and prosperity. The modern Financial Analyst is thus not just a number-cruncher, but a vital architect of Uganda’s economic future.</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Bank of Uganda. (2023). *Annual Economic Report*. Kampala: BoU Publications.</w:t>
      </w:r>
    </w:p>
    <w:p>
      <w:pPr>
        <w:numPr>
          <w:ilvl w:val="0"/>
          <w:numId w:val="1001"/>
        </w:numPr>
        <w:pStyle w:val="Compact"/>
      </w:pPr>
      <w:r>
        <w:rPr>
          <w:bCs/>
          <w:b/>
        </w:rPr>
        <w:t xml:space="preserve">[2]</w:t>
      </w:r>
      <w:r>
        <w:t xml:space="preserve"> </w:t>
      </w:r>
      <w:r>
        <w:t xml:space="preserve">Mugisha, R. &amp; Nalwoga, J. (2021). "Digital Finance and the Informal Sector in East Africa." *Journal of African Business*, 15(3), 45-67.</w:t>
      </w:r>
    </w:p>
    <w:p>
      <w:pPr>
        <w:numPr>
          <w:ilvl w:val="0"/>
          <w:numId w:val="1001"/>
        </w:numPr>
        <w:pStyle w:val="Compact"/>
      </w:pPr>
      <w:r>
        <w:rPr>
          <w:bCs/>
          <w:b/>
        </w:rPr>
        <w:t xml:space="preserve">[3]</w:t>
      </w:r>
      <w:r>
        <w:t xml:space="preserve"> </w:t>
      </w:r>
      <w:r>
        <w:t xml:space="preserve">Uganda Revenue Authority. (2022). *Tax Compliance and Corporate Governance Guidelines*. Kampala: URA.</w:t>
      </w:r>
    </w:p>
    <w:p>
      <w:pPr>
        <w:numPr>
          <w:ilvl w:val="0"/>
          <w:numId w:val="1001"/>
        </w:numPr>
        <w:pStyle w:val="Compact"/>
      </w:pPr>
      <w:r>
        <w:rPr>
          <w:bCs/>
          <w:b/>
        </w:rPr>
        <w:t xml:space="preserve">[4]</w:t>
      </w:r>
      <w:r>
        <w:t xml:space="preserve"> </w:t>
      </w:r>
      <w:r>
        <w:t xml:space="preserve">World Bank. (2023). *Uganda Economic Update: Navigating Global Shocks*.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Uganda Kampala: Navigating Market Volatility and Digital Transformation</dc:title>
  <dc:creator/>
  <dc:language>en</dc:language>
  <cp:keywords/>
  <dcterms:created xsi:type="dcterms:W3CDTF">2026-07-29T07:56:02Z</dcterms:created>
  <dcterms:modified xsi:type="dcterms:W3CDTF">2026-07-29T07:56:02Z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