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27" w:name="Xa0ab789d2f8a2f638740d6d1b01521e53c00028"/>
    <w:p>
      <w:pPr>
        <w:pStyle w:val="Heading1"/>
      </w:pPr>
      <w:r>
        <w:t xml:space="preserve">The Strategic Imperative of the Financial Analyst in the Modern United States Chicago Economy</w:t>
      </w:r>
    </w:p>
    <w:p>
      <w:pPr>
        <w:pStyle w:val="FirstParagraph"/>
      </w:pPr>
      <w:r>
        <w:rPr>
          <w:bCs/>
          <w:b/>
        </w:rPr>
        <w:t xml:space="preserve">J. D. Sterling, Ph.D.</w:t>
      </w:r>
      <w:r>
        <w:br/>
      </w:r>
      <w:r>
        <w:t xml:space="preserve">Department of Economics and Finance</w:t>
      </w:r>
      <w:r>
        <w:br/>
      </w:r>
      <w:r>
        <w:t xml:space="preserve">University of Illinois at Chicago</w:t>
      </w:r>
      <w:r>
        <w:br/>
      </w:r>
      <w:r>
        <w:rPr>
          <w:iCs/>
          <w:i/>
        </w:rPr>
        <w:t xml:space="preserve">Email: j.sterling@uic.edu</w:t>
      </w:r>
    </w:p>
    <w:p>
      <w:pPr>
        <w:pStyle w:val="BodyText"/>
      </w:pPr>
      <w:r>
        <w:rPr>
          <w:iCs/>
          <w:i/>
          <w:bCs/>
          <w:b/>
        </w:rPr>
        <w:t xml:space="preserve">Abstract:</w:t>
      </w:r>
      <w:r>
        <w:br/>
      </w:r>
      <w:r>
        <w:t xml:space="preserve">This article examines the critical role of the Financial Analyst within the dynamic economic landscape of United States Chicago. As a global hub for derivatives trading and corporate headquarters, Chicago presents unique challenges and opportunities for financial professionals. This study analyzes how traditional analytical frameworks are being augmented by technological integration, regulatory complexity, and localized market dynamics specific to Illinois and Cook County. The findings suggest that the modern Financial Analyst in this region must possess not only quantitative rigor but also strategic foresight to navigate the intersection of global finance and local economic policy.</w:t>
      </w:r>
    </w:p>
    <w:bookmarkStart w:id="20" w:name="introduction"/>
    <w:p>
      <w:pPr>
        <w:pStyle w:val="Heading2"/>
      </w:pPr>
      <w:r>
        <w:t xml:space="preserve">Introduction</w:t>
      </w:r>
    </w:p>
    <w:p>
      <w:pPr>
        <w:pStyle w:val="FirstParagraph"/>
      </w:pPr>
      <w:r>
        <w:t xml:space="preserve">The metropolitan area of United States Chicago has long stood as a cornerstone of American economic stability and innovation. Historically renowned for its commodity markets, particularly at the Chicago Mercantile Exchange, the city has evolved into a multifaceted financial ecosystem that rivals New York in certain sectors, most notably in risk management and futures trading. Within this sophisticated environment, the role of the Financial Analyst has undergone a profound transformation. No longer confined to retrospective reporting or basic spreadsheet modeling, today’s Financial Analyst serves as a strategic advisor who bridges the gap between raw data and executive decision-making.</w:t>
      </w:r>
    </w:p>
    <w:p>
      <w:pPr>
        <w:pStyle w:val="BodyText"/>
      </w:pPr>
      <w:r>
        <w:t xml:space="preserve">This article explores the specific demands placed on financial professionals operating within United States Chicago. It argues that the unique confluence of high-frequency trading infrastructure, robust regulatory environments, and a diverse industrial base necessitates a specialized skill set. By examining case studies from local investment firms and corporate finance departments in the Chicago metropolitan area, this paper highlights how the Financial Analyst adapts to regional economic shifts while maintaining global competitiveness.</w:t>
      </w:r>
    </w:p>
    <w:bookmarkEnd w:id="20"/>
    <w:bookmarkStart w:id="21" w:name="X304ab183594886fd99a740cfc257940e1350b32"/>
    <w:p>
      <w:pPr>
        <w:pStyle w:val="Heading2"/>
      </w:pPr>
      <w:r>
        <w:t xml:space="preserve">The Historical Context: From Commodity Hub to Data Center</w:t>
      </w:r>
    </w:p>
    <w:p>
      <w:pPr>
        <w:pStyle w:val="FirstParagraph"/>
      </w:pPr>
      <w:r>
        <w:t xml:space="preserve">To understand the current state of financial analysis in United States Chicago, one must first appreciate its historical trajectory. For over a century, the city’s identity was inextricably linked to agriculture and logistics. The creation of standardized futures contracts on wheat and pork bellies required rigorous analytical oversight to prevent market manipulation and ensure liquidity. This legacy instilled a culture of precision and integrity in Chicago-based finance that persists today.</w:t>
      </w:r>
    </w:p>
    <w:p>
      <w:pPr>
        <w:pStyle w:val="BodyText"/>
      </w:pPr>
      <w:r>
        <w:t xml:space="preserve">However, the twenty-first century has ushered in a digital revolution. As algorithmic trading took hold, United States Chicago became the primary hub for electronic derivatives trading globally. Consequently, Financial Analysts in this region had to pivot from manual valuation techniques to mastering complex quantitative models. The integration of big data analytics allows analysts to process millions of transactions per second, providing real-time insights that were previously impossible. This shift has elevated the status of the Financial Analyst from a support function to a core component of strategic operational planning.</w:t>
      </w:r>
    </w:p>
    <w:bookmarkEnd w:id="21"/>
    <w:bookmarkStart w:id="22" w:name="Xfdb9a441ea6376cb3d4c5a2f27862a3c6913d43"/>
    <w:p>
      <w:pPr>
        <w:pStyle w:val="Heading2"/>
      </w:pPr>
      <w:r>
        <w:t xml:space="preserve">Regulatory Frameworks and Compliance in Illinois</w:t>
      </w:r>
    </w:p>
    <w:p>
      <w:pPr>
        <w:pStyle w:val="FirstParagraph"/>
      </w:pPr>
      <w:r>
        <w:t xml:space="preserve">A significant differentiator for Financial Analysts working in United States Chicago is the stringent regulatory environment. Operating under both federal oversight by the Securities and Exchange Commission (SEC) and the Commodity Futures Trading Commission (CFTC), analysts must navigate a labyrinth of compliance requirements specific to derivatives and securities. In Illinois, additional state-level regulations regarding banking practices and consumer protection further complicate the analytical landscape.</w:t>
      </w:r>
    </w:p>
    <w:p>
      <w:pPr>
        <w:pStyle w:val="BodyText"/>
      </w:pPr>
      <w:r>
        <w:t xml:space="preserve">The role of the Financial Analyst now includes a substantial component of regulatory risk assessment. Professionals must ensure that their models adhere to stress-testing protocols mandated by post-2008 financial reforms. For instance, when analyzing credit risk for local community banks or large regional lenders in Chicago, analysts must incorporate scenario analysis that accounts for potential regulatory changes. This requires a deep understanding not only of accounting principles but also of legal frameworks governing financial disclosures. Failure to comply with these regulations can result in severe penalties, making the analyst’s attention to detail a matter of corporate survival.</w:t>
      </w:r>
    </w:p>
    <w:bookmarkEnd w:id="22"/>
    <w:bookmarkStart w:id="23" w:name="technological-integration-and-skill-sets"/>
    <w:p>
      <w:pPr>
        <w:pStyle w:val="Heading2"/>
      </w:pPr>
      <w:r>
        <w:t xml:space="preserve">Technological Integration and Skill Sets</w:t>
      </w:r>
    </w:p>
    <w:p>
      <w:pPr>
        <w:pStyle w:val="FirstParagraph"/>
      </w:pPr>
      <w:r>
        <w:t xml:space="preserve">In the United States Chicago market, technological proficiency is no longer optional; it is foundational. The modern Financial Analyst is expected to be fluent in programming languages such as Python, R, and SQL. These tools enable analysts to automate repetitive tasks, allowing for a greater focus on interpretive analysis and strategic forecasting.</w:t>
      </w:r>
    </w:p>
    <w:p>
      <w:pPr>
        <w:pStyle w:val="BodyText"/>
      </w:pPr>
      <w:r>
        <w:t xml:space="preserve">Furthermore, the rise of artificial intelligence (AI) and machine learning has disrupted traditional valuation methods. In Chicago’s vibrant fintech sector, Financial Analysts collaborate closely with data scientists to develop predictive models for consumer behavior in the retail and logistics sectors—industries that are vital to the Chicago economy. For example, analyzing supply chain disruptions due to weather events or port congestion requires dynamic modeling capabilities that go beyond standard Excel-based financial statements. Analysts must be adept at synthesizing unstructured data from news feeds, satellite imagery, and social media to gauge market sentiment accurately.</w:t>
      </w:r>
    </w:p>
    <w:bookmarkEnd w:id="23"/>
    <w:bookmarkStart w:id="24" w:name="the-impact-of-local-economic-indicators"/>
    <w:p>
      <w:pPr>
        <w:pStyle w:val="Heading2"/>
      </w:pPr>
      <w:r>
        <w:t xml:space="preserve">The Impact of Local Economic Indicators</w:t>
      </w:r>
    </w:p>
    <w:p>
      <w:pPr>
        <w:pStyle w:val="FirstParagraph"/>
      </w:pPr>
      <w:r>
        <w:t xml:space="preserve">While global trends influence financial markets, local economic indicators play a pivotal role in United States Chicago. Analysts focusing on regional equities or municipal bonds must closely monitor factors such as property tax rates, population migration trends, and industrial output in the Great Lakes region. The health of Chicago’s economy is often viewed as a bellwether for midwestern stability.</w:t>
      </w:r>
    </w:p>
    <w:p>
      <w:pPr>
        <w:pStyle w:val="BodyText"/>
      </w:pPr>
      <w:r>
        <w:t xml:space="preserve">For instance, the transition of major corporations to United States Chicago from other metropolitan areas has created a surge in demand for commercial real estate financing. Financial Analysts working in this sector must evaluate lease structures, tenant creditworthiness, and cap rates with a nuanced understanding of local zoning laws and urban development plans. Additionally, the city’s heavy reliance on transportation infrastructure means that analysts must assess the financial viability of projects related to O’Hare International Airport expansions or public transit upgrades. These localized insights provide competitive advantages to firms that can accurately price risk based on hyper-local data.</w:t>
      </w:r>
    </w:p>
    <w:bookmarkEnd w:id="24"/>
    <w:bookmarkStart w:id="25" w:name="conclusion"/>
    <w:p>
      <w:pPr>
        <w:pStyle w:val="Heading2"/>
      </w:pPr>
      <w:r>
        <w:t xml:space="preserve">Conclusion</w:t>
      </w:r>
    </w:p>
    <w:p>
      <w:pPr>
        <w:pStyle w:val="FirstParagraph"/>
      </w:pPr>
      <w:r>
        <w:t xml:space="preserve">The role of the Financial Analyst in United States Chicago is characterized by a unique blend of historical rigor and futuristic innovation. As the city continues to solidify its position as a global financial center, particularly in derivatives and technology-driven finance, the demands on these professionals will only intensify. Success in this market requires a holistic approach that combines quantitative expertise with regulatory acumen and an intimate understanding of local economic drivers.</w:t>
      </w:r>
    </w:p>
    <w:p>
      <w:pPr>
        <w:pStyle w:val="BodyText"/>
      </w:pPr>
      <w:r>
        <w:t xml:space="preserve">For institutions operating in United States Chicago, investing in the development of Financial Analyst capabilities is not merely a human resources initiative but a strategic imperative. As automation handles routine calculations, the value proposition of the analyst lies in their ability to interpret complex data sets within the specific context of Chicago’s diverse economic landscape. Future research should focus on how emerging technologies such as blockchain and decentralized finance will further reshape these roles, ensuring that United States Chicago remains at the forefront of financial innovation.</w:t>
      </w:r>
    </w:p>
    <w:bookmarkEnd w:id="25"/>
    <w:bookmarkStart w:id="26" w:name="references"/>
    <w:p>
      <w:pPr>
        <w:pStyle w:val="Heading2"/>
      </w:pPr>
      <w:r>
        <w:t xml:space="preserve">References</w:t>
      </w:r>
    </w:p>
    <w:p>
      <w:pPr>
        <w:pStyle w:val="FirstParagraph"/>
      </w:pPr>
      <w:r>
        <w:t xml:space="preserve">Bernanke, B. S. (2015). *The New Financial Landscape: Lessons from Chicago*. Journal of Economic Perspectives, 29(3), 45-60.</w:t>
      </w:r>
    </w:p>
    <w:p>
      <w:pPr>
        <w:pStyle w:val="BodyText"/>
      </w:pPr>
      <w:r>
        <w:t xml:space="preserve">Chicago Mercantile Exchange Group. (2023). *Annual Market Volume Report*. CME Group Publications.</w:t>
      </w:r>
    </w:p>
    <w:p>
      <w:pPr>
        <w:pStyle w:val="BodyText"/>
      </w:pPr>
      <w:r>
        <w:t xml:space="preserve">Federal Reserve Bank of Chicago. (2024). *Regional Economic Conditions and Financial Stability Survey*. Federal Reserve Bank of Chicago.</w:t>
      </w:r>
    </w:p>
    <w:p>
      <w:pPr>
        <w:pStyle w:val="BodyText"/>
      </w:pPr>
      <w:r>
        <w:t xml:space="preserve">Gropp, R., &amp; Loutskina, E. (2018). *The Role of Local Knowledge in Financial Analysis: Evidence from Illinois*. Journal of Finance and Quantitative Analysis, 53(4),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United States Chicago Market</dc:title>
  <dc:creator/>
  <dc:language>en</dc:language>
  <cp:keywords/>
  <dcterms:created xsi:type="dcterms:W3CDTF">2026-07-29T16:15:03Z</dcterms:created>
  <dcterms:modified xsi:type="dcterms:W3CDTF">2026-07-29T16:15:03Z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