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Capital: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45dcbe892e0577c30988bebc560f2fcef815f90"/>
    <w:p>
      <w:pPr>
        <w:pStyle w:val="Heading1"/>
      </w:pPr>
      <w:r>
        <w:t xml:space="preserve">The Nexus of Capital: A Critical Analysis of the Financial Analyst Role in United States New York City</w:t>
      </w:r>
    </w:p>
    <w:p>
      <w:pPr>
        <w:pStyle w:val="FirstParagraph"/>
      </w:pPr>
      <w:r>
        <w:t xml:space="preserve">A Journal Review on Market Dynamics, Institutional Influence, and Professional Competency</w:t>
      </w:r>
    </w:p>
    <w:p>
      <w:pPr>
        <w:pStyle w:val="BodyText"/>
      </w:pPr>
      <w:r>
        <w:rPr>
          <w:bCs/>
          <w:b/>
        </w:rPr>
        <w:t xml:space="preserve">Abstract:</w:t>
      </w:r>
      <w:r>
        <w:t xml:space="preserve"> </w:t>
      </w:r>
      <w:r>
        <w:t xml:space="preserve">This paper examines the evolving landscape of the financial analyst profession within the specific economic ecosystem of United States New York City. As the historic epicenter of global capital markets, New York serves as a unique microcosm for understanding high-stakes financial decision-making. By analyzing data from major institutional frameworks and recent market trends, this study highlights how geographic specificity in United States New York City fundamentally alters the operational scope, regulatory pressures, and strategic outcomes of a Financial Analyst. The findings suggest that while the core competencies of a Financial Analyst remain consistent globally, the hyper-competitive environment of United States New York City demands an accelerated synthesis of quantitative rigor and geopolitical awareness.</w:t>
      </w:r>
    </w:p>
    <w:bookmarkStart w:id="20" w:name="i.-introduction"/>
    <w:p>
      <w:pPr>
        <w:pStyle w:val="Heading2"/>
      </w:pPr>
      <w:r>
        <w:t xml:space="preserve">I. Introduction</w:t>
      </w:r>
    </w:p>
    <w:p>
      <w:pPr>
        <w:pStyle w:val="FirstParagraph"/>
      </w:pPr>
      <w:r>
        <w:t xml:space="preserve">The profession of finance has long been synonymous with the movement and allocation of capital on a global scale. However, to treat "Finance" as a monolithic entity ignores the profound influence of geography on market behavior, regulatory frameworks, and professional expectations. Nowhere is this geographic determinism more evident than in United States New York City. As the headquarters for major exchanges such as the New York Stock Exchange (NYSE) and NASDAQ, United States New York City dictates global market sentiment with a frequency and intensity unmatched by any other financial hub.</w:t>
      </w:r>
    </w:p>
    <w:p>
      <w:pPr>
        <w:pStyle w:val="BodyText"/>
      </w:pPr>
      <w:r>
        <w:t xml:space="preserve">This article seeks to dissect the role of the Financial Analyst within this specific context. While a Financial Analyst in London or Tokyo operates under different regulatory paradigms (such as MiFID II or local banking acts), the Financial Analyst in United States New York City navigates a unique intersection of federal oversight from the Securities and Exchange Commission (SEC) and local market dynamics. The objective of this paper is to elucidate how the distinct environment of United States New York City shapes the methodology, challenges, and strategic importance of a Financial Analyst.</w:t>
      </w:r>
    </w:p>
    <w:bookmarkEnd w:id="20"/>
    <w:bookmarkStart w:id="21" w:name="X8ccc84ae7147d2fc9cb8fc0560f450957e32c00"/>
    <w:p>
      <w:pPr>
        <w:pStyle w:val="Heading2"/>
      </w:pPr>
      <w:r>
        <w:t xml:space="preserve">II. The Unique Ecosystem: United States New York City as a Global Catalyst</w:t>
      </w:r>
    </w:p>
    <w:p>
      <w:pPr>
        <w:pStyle w:val="FirstParagraph"/>
      </w:pPr>
      <w:r>
        <w:t xml:space="preserve">To understand the role of a Financial Analyst in this sector, one must first appreciate the density and complexity of United States New York City's financial infrastructure. The city is not merely an office location; it is a critical node in global liquidity networks. For institutions located here, proximity to information is as valuable as the information itself.</w:t>
      </w:r>
    </w:p>
    <w:p>
      <w:pPr>
        <w:pStyle w:val="BodyText"/>
      </w:pPr>
      <w:r>
        <w:t xml:space="preserve">The concentration of investment banks, hedge funds, private equity firms, and corporate headquarters creates a high-velocity environment. In this ecosystem, a Financial Analyst does not merely process historical data; they are engaged in real-time predictive modeling that influences billions of dollars in daily transactions. The physical presence within United States New York City often serves as a proxy for institutional access—facilitating the face-to-face negotiations and rapid consensus-building required to close major deals.</w:t>
      </w:r>
    </w:p>
    <w:p>
      <w:pPr>
        <w:pStyle w:val="BodyText"/>
      </w:pPr>
      <w:r>
        <w:t xml:space="preserve">Furthermore, the regulatory landscape of United States New York City is uniquely stringent. The proximity to federal regulators means that compliance is not an afterthought but a foundational element of analysis. A Financial Analyst operating here must possess an acute understanding of how local and federal regulations intersect, ensuring that every recommendation adheres to the strictest standards of transparency and fiduciary responsibility.</w:t>
      </w:r>
    </w:p>
    <w:bookmarkEnd w:id="21"/>
    <w:bookmarkStart w:id="25" w:name="Xbcc62d6fb3f50363bc5e6315c880b74da48a5b0"/>
    <w:p>
      <w:pPr>
        <w:pStyle w:val="Heading2"/>
      </w:pPr>
      <w:r>
        <w:t xml:space="preserve">III. Core Competencies Adapted to United States New York City</w:t>
      </w:r>
    </w:p>
    <w:p>
      <w:pPr>
        <w:pStyle w:val="FirstParagraph"/>
      </w:pPr>
      <w:r>
        <w:t xml:space="preserve">The traditional toolkit of a Financial Analyst includes proficiency in accounting principles (GAAP), financial modeling, valuation techniques (such as DCF or comparable company analysis), and risk assessment. However, in the context of United States New York City, these technical skills are augmented by specific soft and strategic competencies.</w:t>
      </w:r>
    </w:p>
    <w:bookmarkStart w:id="22" w:name="a.-accelerated-decision-making-velocity"/>
    <w:p>
      <w:pPr>
        <w:pStyle w:val="Heading3"/>
      </w:pPr>
      <w:r>
        <w:t xml:space="preserve">A. Accelerated Decision-Making Velocity</w:t>
      </w:r>
    </w:p>
    <w:p>
      <w:pPr>
        <w:pStyle w:val="FirstParagraph"/>
      </w:pPr>
      <w:r>
        <w:t xml:space="preserve">The pace of business in United States New York City is relentless. A Financial Analyst is often required to synthesize massive datasets into actionable insights within hours, rather than weeks. This "velocity of insight" requires an advanced mastery of data visualization and automated reporting tools, allowing the analyst to pivot quickly as market conditions shift.</w:t>
      </w:r>
    </w:p>
    <w:bookmarkEnd w:id="22"/>
    <w:bookmarkStart w:id="23" w:name="b.-geopolitical-sensitivity"/>
    <w:p>
      <w:pPr>
        <w:pStyle w:val="Heading3"/>
      </w:pPr>
      <w:r>
        <w:t xml:space="preserve">B. Geopolitical Sensitivity</w:t>
      </w:r>
    </w:p>
    <w:p>
      <w:pPr>
        <w:pStyle w:val="FirstParagraph"/>
      </w:pPr>
      <w:r>
        <w:t xml:space="preserve">Because United States New York City is deeply integrated with global trade routes and international capital flows, a Financial Analyst must possess high-level geopolitical literacy. Events occurring in distant markets—whether in Asia or Europe—have immediate repercussions on United States New York City asset prices. Therefore, the analysis produced by these professionals must account for cross-border contagion risks and international regulatory changes.</w:t>
      </w:r>
    </w:p>
    <w:bookmarkEnd w:id="23"/>
    <w:bookmarkStart w:id="24" w:name="c.-institutional-networking"/>
    <w:p>
      <w:pPr>
        <w:pStyle w:val="Heading3"/>
      </w:pPr>
      <w:r>
        <w:t xml:space="preserve">C. Institutional Networking</w:t>
      </w:r>
    </w:p>
    <w:p>
      <w:pPr>
        <w:pStyle w:val="FirstParagraph"/>
      </w:pPr>
      <w:r>
        <w:t xml:space="preserve">In United States New York City, a Financial Analyst’s role frequently extends beyond desk-based modeling to include investor relations and client communication. The ability to articulate complex financial narratives to stakeholders in a high-pressure environment is paramount. This requires not just analytical accuracy, but persuasive communication skills tailored to the sophisticated audience of United States New York City.</w:t>
      </w:r>
    </w:p>
    <w:bookmarkEnd w:id="24"/>
    <w:bookmarkEnd w:id="25"/>
    <w:bookmarkStart w:id="26" w:name="Xbda98df5427a238b5ce62aacd55a7a41155d0f7"/>
    <w:p>
      <w:pPr>
        <w:pStyle w:val="Heading2"/>
      </w:pPr>
      <w:r>
        <w:t xml:space="preserve">IV. Methodological Challenges in High-Stakes Environments</w:t>
      </w:r>
    </w:p>
    <w:p>
      <w:pPr>
        <w:pStyle w:val="FirstParagraph"/>
      </w:pPr>
      <w:r>
        <w:t xml:space="preserve">The operational environment for a Financial Analyst in United States New York City presents distinct methodological challenges. The sheer volume of data generated by markets such as the NYSE can lead to "analysis paralysis" if not managed correctly.</w:t>
      </w:r>
    </w:p>
    <w:p>
      <w:pPr>
        <w:pStyle w:val="BodyText"/>
      </w:pPr>
      <w:r>
        <w:t xml:space="preserve">Moreover, the pressure to generate alpha (excess return) in a highly efficient market creates an ethical and professional dilemma for the Financial Analyst. In United States New York City, where information asymmetry is rapidly closing due to technological advancements, analysts are forced to rely increasingly on qualitative factors—such as management quality and corporate governance—to differentiate their insights from purely quantitative models.</w:t>
      </w:r>
    </w:p>
    <w:p>
      <w:pPr>
        <w:pStyle w:val="BodyText"/>
      </w:pPr>
      <w:r>
        <w:t xml:space="preserve">Additionally, the cost of living and professional overhead in United States New York City necessitates higher compensation thresholds. This economic pressure drives firms to demand higher productivity from each Financial Analyst, often leading to extended working hours and heightened performance metrics. Consequently, the mental resilience and stress management capabilities of a Financial Analyst are just as critical as their technical acumen.</w:t>
      </w:r>
    </w:p>
    <w:bookmarkEnd w:id="26"/>
    <w:bookmarkStart w:id="27" w:name="Xd260992957208253638d86f1dd7d268c9db7922"/>
    <w:p>
      <w:pPr>
        <w:pStyle w:val="Heading2"/>
      </w:pPr>
      <w:r>
        <w:t xml:space="preserve">V. The Future Trajectory: Technology and Automation</w:t>
      </w:r>
    </w:p>
    <w:p>
      <w:pPr>
        <w:pStyle w:val="FirstParagraph"/>
      </w:pPr>
      <w:r>
        <w:t xml:space="preserve">Looking forward, the role of the Financial Analyst in United States New York City is undergoing a paradigm shift driven by artificial intelligence and machine learning. Automated trading algorithms are increasingly capable of executing standard buy/sell recommendations faster than human analysts.</w:t>
      </w:r>
    </w:p>
    <w:p>
      <w:pPr>
        <w:pStyle w:val="BodyText"/>
      </w:pPr>
      <w:r>
        <w:t xml:space="preserve">In response, Financial Analysts in United States New York City must transition from being mere data processors to strategic advisors. The future value proposition of the profession lies in interpreting the "why" behind market movements rather than just reporting the "what." By leveraging technology to handle routine calculations, Financial Analysts can dedicate more time to strategic foresight and nuanced risk assessment—tasks that require human intuition and ethical judgment, areas where United States New York City institutions remain competitive.</w:t>
      </w:r>
    </w:p>
    <w:bookmarkEnd w:id="27"/>
    <w:bookmarkStart w:id="28" w:name="vi.-conclusion"/>
    <w:p>
      <w:pPr>
        <w:pStyle w:val="Heading2"/>
      </w:pPr>
      <w:r>
        <w:t xml:space="preserve">VI. Conclusion</w:t>
      </w:r>
    </w:p>
    <w:p>
      <w:pPr>
        <w:pStyle w:val="FirstParagraph"/>
      </w:pPr>
      <w:r>
        <w:t xml:space="preserve">In conclusion, the role of a Financial Analyst is inextricably linked to its geographic and institutional context. In United States New York City, the profession operates at the forefront of global finance, characterized by high stakes, stringent regulation, and rapid technological change.</w:t>
      </w:r>
    </w:p>
    <w:p>
      <w:pPr>
        <w:pStyle w:val="BodyText"/>
      </w:pPr>
      <w:r>
        <w:t xml:space="preserve">This analysis demonstrates that being a Financial Analyst in United States New York City requires more than just financial literacy; it demands adaptability, geopolitical awareness, and strategic communication. As United States New York City continues to evolve as the world's capital markets center, the Financial Analyst will remain the critical bridge between raw data and informed decision-making. Future research should focus on how remote work trends may impact this geographic concentration of expertise in United States New York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Capital: A Critical Analysis of the Financial Analyst Role in United States New York City</dc:title>
  <dc:creator/>
  <dc:language>en</dc:language>
  <cp:keywords/>
  <dcterms:created xsi:type="dcterms:W3CDTF">2026-07-29T21:34:06Z</dcterms:created>
  <dcterms:modified xsi:type="dcterms:W3CDTF">2026-07-29T21:34:06Z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