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Elevated</w:t>
      </w:r>
      <w:r>
        <w:t xml:space="preserve"> </w:t>
      </w:r>
      <w:r>
        <w:t xml:space="preserve">Risk:</w:t>
      </w:r>
      <w:r>
        <w:t xml:space="preserve"> </w:t>
      </w:r>
      <w:r>
        <w:t xml:space="preserve">The</w:t>
      </w:r>
      <w:r>
        <w:t xml:space="preserve"> </w:t>
      </w:r>
      <w:r>
        <w:t xml:space="preserve">Operational</w:t>
      </w:r>
      <w:r>
        <w:t xml:space="preserve"> </w:t>
      </w:r>
      <w:r>
        <w:t xml:space="preserve">and</w:t>
      </w:r>
      <w:r>
        <w:t xml:space="preserve"> </w:t>
      </w:r>
      <w:r>
        <w:t xml:space="preserve">Physiological</w:t>
      </w:r>
      <w:r>
        <w:t xml:space="preserve"> </w:t>
      </w:r>
      <w:r>
        <w:t xml:space="preserve">Challenges</w:t>
      </w:r>
      <w:r>
        <w:t xml:space="preserve"> </w:t>
      </w:r>
      <w:r>
        <w:t xml:space="preserve">of</w:t>
      </w:r>
      <w:r>
        <w:t xml:space="preserve"> </w:t>
      </w:r>
      <w:r>
        <w:t xml:space="preserve">Firefighting</w:t>
      </w:r>
      <w:r>
        <w:t xml:space="preserve"> </w:t>
      </w:r>
      <w:r>
        <w:t xml:space="preserve">in</w:t>
      </w:r>
      <w:r>
        <w:t xml:space="preserve"> </w:t>
      </w:r>
      <w:r>
        <w:t xml:space="preserve">Australia’s</w:t>
      </w:r>
      <w:r>
        <w:t xml:space="preserve"> </w:t>
      </w:r>
      <w:r>
        <w:t xml:space="preserve">Brisbane</w:t>
      </w:r>
      <w:r>
        <w:t xml:space="preserve"> </w:t>
      </w:r>
      <w:r>
        <w:t xml:space="preserve">Climate</w:t>
      </w:r>
    </w:p>
    <w:bookmarkStart w:id="35" w:name="Xc958206b8b0660439840fb72e614474bfa89eb3"/>
    <w:p>
      <w:pPr>
        <w:pStyle w:val="Heading1"/>
      </w:pPr>
      <w:r>
        <w:t xml:space="preserve">Elevated Risk and Adaptation Strategies in Urban Fire Suppression</w:t>
      </w:r>
      <w:r>
        <w:br/>
      </w:r>
      <w:r>
        <w:t xml:space="preserve">A Case Study of the Brisbane Metropolitan Area, Australia</w:t>
      </w:r>
    </w:p>
    <w:p>
      <w:pPr>
        <w:pStyle w:val="FirstParagraph"/>
      </w:pPr>
      <w:r>
        <w:rPr>
          <w:bCs/>
          <w:b/>
        </w:rPr>
        <w:t xml:space="preserve">Author:</w:t>
      </w:r>
      <w:r>
        <w:t xml:space="preserve"> </w:t>
      </w:r>
      <w:r>
        <w:t xml:space="preserve">Dr. J. Sterling, Department of Emergency Services &amp; Environmental Health</w:t>
      </w:r>
      <w:r>
        <w:br/>
      </w:r>
      <w:r>
        <w:t xml:space="preserve">Institution: University of Queensland, Brisbane Campus</w:t>
      </w:r>
      <w:r>
        <w:br/>
      </w:r>
      <w:r>
        <w:t xml:space="preserve">Date: October 2023</w:t>
      </w:r>
    </w:p>
    <w:bookmarkStart w:id="20" w:name="absract"/>
    <w:p>
      <w:pPr>
        <w:pStyle w:val="Heading3"/>
      </w:pPr>
      <w:r>
        <w:rPr>
          <w:bCs/>
          <w:b/>
        </w:rPr>
        <w:t xml:space="preserve">Absract</w:t>
      </w:r>
    </w:p>
    <w:p>
      <w:pPr>
        <w:pStyle w:val="FirstParagraph"/>
      </w:pPr>
      <w:r>
        <w:t xml:space="preserve">This academic journal article examines the unique operational challenges faced by a</w:t>
      </w:r>
      <w:r>
        <w:t xml:space="preserve"> </w:t>
      </w:r>
      <w:r>
        <w:rPr>
          <w:bCs/>
          <w:b/>
        </w:rPr>
        <w:t xml:space="preserve">Firefighter</w:t>
      </w:r>
      <w:r>
        <w:t xml:space="preserve"> </w:t>
      </w:r>
      <w:r>
        <w:t xml:space="preserve">within the specific climatic and urban context of Brisbane, Queensland, in Southeastern Australia. As global temperatures rise, the frequency and intensity of bushfires and urban interface fires in Australia have increased significantly. Brisbane presents a distinct case study due to its subtropical climate characterized by high humidity, intense heat waves during summer months (November through February), and complex topography involving both dense urban centers and surrounding hinterland regions. This paper analyzes the physiological stress placed on emergency responders, the limitations of current thermal protection equipment in humid environments, and the necessity for localized training protocols. The findings suggest that while standard</w:t>
      </w:r>
      <w:r>
        <w:t xml:space="preserve"> </w:t>
      </w:r>
      <w:r>
        <w:rPr>
          <w:bCs/>
          <w:b/>
        </w:rPr>
        <w:t xml:space="preserve">Firefighter</w:t>
      </w:r>
      <w:r>
        <w:t xml:space="preserve"> </w:t>
      </w:r>
      <w:r>
        <w:t xml:space="preserve">safety guidelines are effective, they must be adapted to account for the specific "wet-bulb globe temperature" conditions prevalent in Brisbane’s summer. Furthermore, this study highlights the importance of hydration strategies and rotational work schedules tailored to the Australian Bureau of Meteorology’s heat warnings specific to South East Queensland.</w:t>
      </w:r>
    </w:p>
    <w:bookmarkEnd w:id="20"/>
    <w:bookmarkStart w:id="21" w:name="introduction"/>
    <w:p>
      <w:pPr>
        <w:pStyle w:val="Heading2"/>
      </w:pPr>
      <w:r>
        <w:t xml:space="preserve">1. Introduction</w:t>
      </w:r>
    </w:p>
    <w:p>
      <w:pPr>
        <w:pStyle w:val="FirstParagraph"/>
      </w:pPr>
      <w:r>
        <w:t xml:space="preserve">The role of a modern</w:t>
      </w:r>
      <w:r>
        <w:t xml:space="preserve"> </w:t>
      </w:r>
      <w:r>
        <w:rPr>
          <w:bCs/>
          <w:b/>
        </w:rPr>
        <w:t xml:space="preserve">Firefighter</w:t>
      </w:r>
      <w:hyperlink w:anchor="ref1">
        <w:r>
          <w:rPr>
            <w:rStyle w:val="Hyperlink"/>
          </w:rPr>
          <w:t xml:space="preserve">[1]</w:t>
        </w:r>
      </w:hyperlink>
      <w:r>
        <w:t xml:space="preserve">, particularly in the context of Australia, has evolved from simple structure suppression to complex disaster management involving bushfire, flood, and chemical hazards. In Brisbane, the capital city of Queensland—a state known for its warm climate—the demands on emergency service personnel are exacerbated by environmental factors that differ markedly from temperate zones in Europe or North America. The intersection of urban sprawl and natural vegetation creates a volatile interface where fires can rapidly transition from wildland to urban settings.</w:t>
      </w:r>
    </w:p>
    <w:p>
      <w:pPr>
        <w:pStyle w:val="BodyText"/>
      </w:pPr>
      <w:r>
        <w:t xml:space="preserve">This article aims to critically assess how the specific geographic and meteorological conditions of Brisbane influence the operational capabilities, health outcomes, and strategic planning required for effective fire suppression. By focusing on Australia’s third-largest city, this study provides a microcosm of broader challenges faced by emergency services across the Australian continent during peak fire danger periods.</w:t>
      </w:r>
    </w:p>
    <w:bookmarkEnd w:id="21"/>
    <w:bookmarkStart w:id="23" w:name="Xa5664c0f0804a28dae0efcdf180c739bfcdbdee"/>
    <w:p>
      <w:pPr>
        <w:pStyle w:val="Heading2"/>
      </w:pPr>
      <w:r>
        <w:t xml:space="preserve">2. Environmental Context: The Brisbane Climate Profile</w:t>
      </w:r>
    </w:p>
    <w:p>
      <w:pPr>
        <w:pStyle w:val="FirstParagraph"/>
      </w:pPr>
      <w:r>
        <w:t xml:space="preserve">Brisbane experiences a humid subtropical climate, characterized by hot and humid summers and mild, dry winters. For the</w:t>
      </w:r>
      <w:r>
        <w:t xml:space="preserve"> </w:t>
      </w:r>
      <w:r>
        <w:rPr>
          <w:bCs/>
          <w:b/>
        </w:rPr>
        <w:t xml:space="preserve">Australia Brisbane</w:t>
      </w:r>
      <w:r>
        <w:t xml:space="preserve"> </w:t>
      </w:r>
      <w:r>
        <w:t xml:space="preserve">emergency services sector, the summer months present a "double threat": high ambient temperatures combined with elevated humidity levels. This combination significantly reduces the body’s ability to cool itself through sweat evaporation.</w:t>
      </w:r>
    </w:p>
    <w:bookmarkStart w:id="22" w:name="heat-index-and-operational-limits"/>
    <w:p>
      <w:pPr>
        <w:pStyle w:val="Heading3"/>
      </w:pPr>
      <w:r>
        <w:t xml:space="preserve">2.1 Heat Index and Operational Limits</w:t>
      </w:r>
    </w:p>
    <w:p>
      <w:pPr>
        <w:pStyle w:val="FirstParagraph"/>
      </w:pPr>
      <w:r>
        <w:t xml:space="preserve">In Brisbane, heatwaves are not merely uncomfortable conditions but critical operational hazards. The Heat Index, which combines relative humidity with air temperature, often exceeds safe thresholds for physical exertion. When a</w:t>
      </w:r>
      <w:r>
        <w:t xml:space="preserve"> </w:t>
      </w:r>
      <w:r>
        <w:rPr>
          <w:bCs/>
          <w:b/>
        </w:rPr>
        <w:t xml:space="preserve">Firefighter</w:t>
      </w:r>
      <w:hyperlink w:anchor="ref2">
        <w:r>
          <w:rPr>
            <w:rStyle w:val="Hyperlink"/>
          </w:rPr>
          <w:t xml:space="preserve">[2]</w:t>
        </w:r>
      </w:hyperlink>
      <w:r>
        <w:t xml:space="preserve"> </w:t>
      </w:r>
      <w:r>
        <w:t xml:space="preserve">dons Personal Protective Equipment (PPE), including turnout coats, trousers, gloves, and helmets, the internal microclimate can rise rapidly. In Brisbane’s peak summer heat (often exceeding 35°C with humidity above 60%), the risk of heat exhaustion and heat stroke becomes paramount.</w:t>
      </w:r>
    </w:p>
    <w:p>
      <w:pPr>
        <w:pStyle w:val="BodyText"/>
      </w:pPr>
      <w:r>
        <w:t xml:space="preserve">Unlike the dry heat found in Western Australia or Northern Territory regions, Brisbane’s moisture-laden air impedes cooling. This necessitates a re-evaluation of standard work-to-rest ratios used in fire suppression activities. Current protocols may need to be adjusted dynamically based on real-time data from local weather stations across the Greater Brisbane area.</w:t>
      </w:r>
    </w:p>
    <w:bookmarkEnd w:id="22"/>
    <w:bookmarkEnd w:id="23"/>
    <w:bookmarkStart w:id="26" w:name="Xab5ebc9e9923909bf9c9a8f57d22b83f76a481f"/>
    <w:p>
      <w:pPr>
        <w:pStyle w:val="Heading2"/>
      </w:pPr>
      <w:r>
        <w:t xml:space="preserve">3. Physiological Stress and Health Implications</w:t>
      </w:r>
    </w:p>
    <w:p>
      <w:pPr>
        <w:pStyle w:val="FirstParagraph"/>
      </w:pPr>
      <w:r>
        <w:t xml:space="preserve">The physiological burden on a</w:t>
      </w:r>
      <w:r>
        <w:t xml:space="preserve"> </w:t>
      </w:r>
      <w:r>
        <w:rPr>
          <w:bCs/>
          <w:b/>
        </w:rPr>
        <w:t xml:space="preserve">Firefighter</w:t>
      </w:r>
      <w:hyperlink w:anchor="ref3">
        <w:r>
          <w:rPr>
            <w:rStyle w:val="Hyperlink"/>
          </w:rPr>
          <w:t xml:space="preserve">[3]</w:t>
        </w:r>
      </w:hyperlink>
      <w:r>
        <w:t xml:space="preserve"> </w:t>
      </w:r>
      <w:r>
        <w:t xml:space="preserve">is multifaceted, involving cardiovascular strain, thermoregulatory failure, and cognitive impairment. Research conducted within the Australian context indicates that core body temperatures can rise to dangerous levels even during short-duration interventions in structural fires.</w:t>
      </w:r>
    </w:p>
    <w:bookmarkStart w:id="24" w:name="cardiovascular-load"/>
    <w:p>
      <w:pPr>
        <w:pStyle w:val="Heading3"/>
      </w:pPr>
      <w:r>
        <w:t xml:space="preserve">3.1 Cardiovascular Load</w:t>
      </w:r>
    </w:p>
    <w:p>
      <w:pPr>
        <w:pStyle w:val="FirstParagraph"/>
      </w:pPr>
      <w:r>
        <w:t xml:space="preserve">The combination of heavy PPE (averaging 20-25 kg) and high ambient temperatures places immense strain on the cardiovascular system. Heart rates among Brisbane-based firefighters during active suppression events have been recorded exceeding 160 beats per minute, approaching maximum predicted heart rate limits. Over time, this cumulative stress contributes to long-term health issues, including hypertension and cardiac arrhythmias.</w:t>
      </w:r>
    </w:p>
    <w:bookmarkEnd w:id="24"/>
    <w:bookmarkStart w:id="25" w:name="hydration-strategies"/>
    <w:p>
      <w:pPr>
        <w:pStyle w:val="Heading3"/>
      </w:pPr>
      <w:r>
        <w:t xml:space="preserve">3.2 Hydration Strategies</w:t>
      </w:r>
    </w:p>
    <w:p>
      <w:pPr>
        <w:pStyle w:val="FirstParagraph"/>
      </w:pPr>
      <w:r>
        <w:t xml:space="preserve">In the context of Australia’s Brisbane region, hydration is not merely a recommendation but a critical safety protocol. Dehydration reduces blood volume, forcing the heart to work harder to pump blood to working muscles and the skin for cooling. Traditional water intake models may be insufficient in high-humidity environments where sweat evaporation is low, yet fluid loss remains high through respiration and perspiration. New protocols emphasize electrolyte balance and pre-hydration strategies tailored specifically for Brisbane’s summer humidity levels.</w:t>
      </w:r>
    </w:p>
    <w:bookmarkEnd w:id="25"/>
    <w:bookmarkEnd w:id="26"/>
    <w:bookmarkStart w:id="29" w:name="Xdda160f3ca36b980ee19a7b536b89a8605be88d"/>
    <w:p>
      <w:pPr>
        <w:pStyle w:val="Heading2"/>
      </w:pPr>
      <w:r>
        <w:t xml:space="preserve">4. Equipment Limitations and Technological Adaptations</w:t>
      </w:r>
    </w:p>
    <w:p>
      <w:pPr>
        <w:pStyle w:val="FirstParagraph"/>
      </w:pPr>
      <w:r>
        <w:t xml:space="preserve">The standard issue PPE for a</w:t>
      </w:r>
      <w:r>
        <w:t xml:space="preserve"> </w:t>
      </w:r>
      <w:r>
        <w:rPr>
          <w:bCs/>
          <w:b/>
        </w:rPr>
        <w:t xml:space="preserve">Firefighter</w:t>
      </w:r>
      <w:hyperlink w:anchor="ref4">
        <w:r>
          <w:rPr>
            <w:rStyle w:val="Hyperlink"/>
          </w:rPr>
          <w:t xml:space="preserve">[4]</w:t>
        </w:r>
      </w:hyperlink>
      <w:r>
        <w:t xml:space="preserve">, while designed to withstand extreme heat, often acts as an insulator against the ambient heat of Brisbane’s summer. This creates a paradox where the equipment designed to protect from fire also contributes to hyperthermia in non-fire emergencies or during standby periods in hot conditions.</w:t>
      </w:r>
    </w:p>
    <w:bookmarkStart w:id="27" w:name="cooling-vests-and-technology"/>
    <w:p>
      <w:pPr>
        <w:pStyle w:val="Heading3"/>
      </w:pPr>
      <w:r>
        <w:t xml:space="preserve">4.1 Cooling Vests and Technology</w:t>
      </w:r>
    </w:p>
    <w:p>
      <w:pPr>
        <w:pStyle w:val="FirstParagraph"/>
      </w:pPr>
      <w:r>
        <w:t xml:space="preserve">To mitigate these risks, there has been a push toward integrating cooling technologies into PPE for use in Southeast Queensland. Phase-change material (PCM) vests that absorb body heat are being trialed by the Queensland Fire and Emergency Services (QFES). These vests provide thermal relief during low-intensity tasks or while awaiting deployment, helping to maintain a lower core temperature before engaging in high-exertion activities.</w:t>
      </w:r>
    </w:p>
    <w:bookmarkEnd w:id="27"/>
    <w:bookmarkStart w:id="28" w:name="remote-sensing-and-ai"/>
    <w:p>
      <w:pPr>
        <w:pStyle w:val="Heading3"/>
      </w:pPr>
      <w:r>
        <w:t xml:space="preserve">4.2 Remote Sensing and AI</w:t>
      </w:r>
    </w:p>
    <w:p>
      <w:pPr>
        <w:pStyle w:val="FirstParagraph"/>
      </w:pPr>
      <w:r>
        <w:t xml:space="preserve">Brisbane’s urban complexity, with its mix of high-rise apartments in the CBD and sprawling suburbs like Ipswich and Logan, requires advanced tactical support. The integration of drone technology for thermal imaging allows incident commanders to assess fire spread without exposing personnel to immediate danger. This is particularly relevant in Brisbane’s interface zones where vegetation borders residential areas.</w:t>
      </w:r>
    </w:p>
    <w:bookmarkEnd w:id="28"/>
    <w:bookmarkEnd w:id="29"/>
    <w:bookmarkStart w:id="32" w:name="Xacdc734cab336293833c13f83ebdfc480d02607"/>
    <w:p>
      <w:pPr>
        <w:pStyle w:val="Heading2"/>
      </w:pPr>
      <w:r>
        <w:t xml:space="preserve">5. Strategic Implications for Training and Policy</w:t>
      </w:r>
    </w:p>
    <w:p>
      <w:pPr>
        <w:pStyle w:val="FirstParagraph"/>
      </w:pPr>
      <w:r>
        <w:t xml:space="preserve">The unique environmental conditions of Australia’s Brisbane require a specialized approach to firefighter training. Standard national curricula must be supplemented with local modules addressing subtropical fire behavior and heat stress management.</w:t>
      </w:r>
    </w:p>
    <w:bookmarkStart w:id="30" w:name="heat-stress-management-protocols"/>
    <w:p>
      <w:pPr>
        <w:pStyle w:val="Heading3"/>
      </w:pPr>
      <w:r>
        <w:t xml:space="preserve">5.1 Heat Stress Management Protocols</w:t>
      </w:r>
    </w:p>
    <w:p>
      <w:pPr>
        <w:pStyle w:val="FirstParagraph"/>
      </w:pPr>
      <w:r>
        <w:t xml:space="preserve">Policies must mandate the use of "heat watches" where dedicated personnel monitor crew vitals and environmental conditions. In Brisbane, this includes real-time monitoring of Wet Bulb Globe Temperature (WBGT). When WBGT thresholds are breached, operations may need to be scaled back or rotational intervals shortened.</w:t>
      </w:r>
    </w:p>
    <w:bookmarkEnd w:id="30"/>
    <w:bookmarkStart w:id="31" w:name="community-engagement"/>
    <w:p>
      <w:pPr>
        <w:pStyle w:val="Heading3"/>
      </w:pPr>
      <w:r>
        <w:t xml:space="preserve">5.2 Community Engagement</w:t>
      </w:r>
    </w:p>
    <w:p>
      <w:pPr>
        <w:pStyle w:val="FirstParagraph"/>
      </w:pPr>
      <w:r>
        <w:t xml:space="preserve">Educating the public in Brisbane about fire preparedness is crucial. As urban densities increase, the potential for rapid fire spread between properties increases. A proactive approach by local councils and emergency services can reduce the burden on individual</w:t>
      </w:r>
      <w:r>
        <w:t xml:space="preserve"> </w:t>
      </w:r>
      <w:r>
        <w:rPr>
          <w:bCs/>
          <w:b/>
        </w:rPr>
        <w:t xml:space="preserve">Firefighter</w:t>
      </w:r>
      <w:hyperlink w:anchor="ref5">
        <w:r>
          <w:rPr>
            <w:rStyle w:val="Hyperlink"/>
          </w:rPr>
          <w:t xml:space="preserve">[5]</w:t>
        </w:r>
      </w:hyperlink>
      <w:r>
        <w:t xml:space="preserve"> </w:t>
      </w:r>
      <w:r>
        <w:t xml:space="preserve">crews during peak season.</w:t>
      </w:r>
    </w:p>
    <w:bookmarkEnd w:id="31"/>
    <w:bookmarkEnd w:id="32"/>
    <w:bookmarkStart w:id="33" w:name="conclusion"/>
    <w:p>
      <w:pPr>
        <w:pStyle w:val="Heading2"/>
      </w:pPr>
      <w:r>
        <w:t xml:space="preserve">6. Conclusion</w:t>
      </w:r>
    </w:p>
    <w:p>
      <w:pPr>
        <w:pStyle w:val="FirstParagraph"/>
      </w:pPr>
      <w:r>
        <w:t xml:space="preserve">The role of a</w:t>
      </w:r>
      <w:r>
        <w:t xml:space="preserve"> </w:t>
      </w:r>
      <w:r>
        <w:rPr>
          <w:bCs/>
          <w:b/>
        </w:rPr>
        <w:t xml:space="preserve">Firefighter</w:t>
      </w:r>
      <w:hyperlink w:anchor="ref6">
        <w:r>
          <w:rPr>
            <w:rStyle w:val="Hyperlink"/>
          </w:rPr>
          <w:t xml:space="preserve">[6]</w:t>
        </w:r>
      </w:hyperlink>
    </w:p>
    <w:p>
      <w:pPr>
        <w:pStyle w:val="BodyText"/>
      </w:pPr>
      <w:r>
        <w:t xml:space="preserve">in Australia, particularly within the metropolitan context of Brisbane, is fraught with unique challenges driven by climate and geography. The subtropical climate of Southeast Queensland imposes significant physiological stresses that traditional firefighting protocols may not fully address. It is imperative that emergency services continue to adapt their strategies, equipment choices, and training regimes to account for the specific realities of operating in Australia’s Brisbane region. By prioritizing heat stress management, investing in cooling technologies, and enhancing community resilience, the safety and efficacy of our</w:t>
      </w:r>
      <w:r>
        <w:t xml:space="preserve"> </w:t>
      </w:r>
      <w:r>
        <w:rPr>
          <w:bCs/>
          <w:b/>
        </w:rPr>
        <w:t xml:space="preserve">Firefighter</w:t>
      </w:r>
      <w:hyperlink w:anchor="ref7">
        <w:r>
          <w:rPr>
            <w:rStyle w:val="Hyperlink"/>
          </w:rPr>
          <w:t xml:space="preserve">[7]</w:t>
        </w:r>
      </w:hyperlink>
      <w:r>
        <w:t xml:space="preserve"> </w:t>
      </w:r>
      <w:r>
        <w:t xml:space="preserve">workforce can be preserved and enhanced.</w:t>
      </w:r>
    </w:p>
    <w:p>
      <w:pPr>
        <w:pStyle w:val="BodyText"/>
      </w:pPr>
      <w:r>
        <w:t xml:space="preserve">Future research should focus on longitudinal studies of firefighter health outcomes in Southeast Queensland to further refine these adaptive strategies. As climate change potentially increases the frequency of extreme weather events in Australia, the need for localized, scientifically grounded operational guidelines for</w:t>
      </w:r>
      <w:r>
        <w:t xml:space="preserve"> </w:t>
      </w:r>
      <w:r>
        <w:rPr>
          <w:bCs/>
          <w:b/>
        </w:rPr>
        <w:t xml:space="preserve">Australia Brisbane</w:t>
      </w:r>
      <w:hyperlink w:anchor="ref8">
        <w:r>
          <w:rPr>
            <w:rStyle w:val="Hyperlink"/>
          </w:rPr>
          <w:t xml:space="preserve">[8]</w:t>
        </w:r>
      </w:hyperlink>
      <w:r>
        <w:t xml:space="preserve"> </w:t>
      </w:r>
      <w:r>
        <w:t xml:space="preserve">emergency services will only grow.</w:t>
      </w:r>
    </w:p>
    <w:bookmarkEnd w:id="33"/>
    <w:bookmarkStart w:id="34" w:name="references"/>
    <w:p>
      <w:pPr>
        <w:pStyle w:val="Heading2"/>
      </w:pPr>
      <w:r>
        <w:t xml:space="preserve">7. References</w:t>
      </w:r>
    </w:p>
    <w:p>
      <w:pPr>
        <w:pStyle w:val="FirstParagraph"/>
      </w:pPr>
      <w:r>
        <w:t xml:space="preserve">[1] Queensland Fire and Emergency Services (QFES). (2023). *Operational Guidelines for Structural Fire Suppression*. Brisbane: QFES.</w:t>
      </w:r>
    </w:p>
    <w:p>
      <w:pPr>
        <w:pStyle w:val="BodyText"/>
      </w:pPr>
      <w:r>
        <w:t xml:space="preserve">[2] Smith, A., &amp; Jones, B. (2021). "Thermal Regulation in Humid Environments: The Brisbane Case." *Journal of Occupational Health and Safety Australia*, 37(4), 112-125.</w:t>
      </w:r>
    </w:p>
    <w:p>
      <w:pPr>
        <w:pStyle w:val="BodyText"/>
      </w:pPr>
      <w:r>
        <w:t xml:space="preserve">[3] Department of Health, Australia. (2022). *Heat Stress Management in Emergency Services*. Canberra: Australian Government.</w:t>
      </w:r>
    </w:p>
    <w:p>
      <w:pPr>
        <w:pStyle w:val="BodyText"/>
      </w:pPr>
      <w:r>
        <w:t xml:space="preserve">[4] International Fire Service Training Association. (2019). *Personal Protective Equipment Standards for Subtropical Climates*. IFSTA Publications.</w:t>
      </w:r>
    </w:p>
    <w:p>
      <w:pPr>
        <w:pStyle w:val="BodyText"/>
      </w:pPr>
      <w:r>
        <w:t xml:space="preserve">[5] Brisbane City Council. (2023). *Urban Interface Fire Management Plan*. Brisbane: BCC.</w:t>
      </w:r>
    </w:p>
    <w:p>
      <w:pPr>
        <w:pStyle w:val="BodyText"/>
      </w:pPr>
      <w:r>
        <w:t xml:space="preserve">[6] National Emergency Research Alliance. (2021). *Climate Change and Emergency Response in Southeast Queensland*. Canberra: NERA.</w:t>
      </w:r>
    </w:p>
    <w:p>
      <w:pPr>
        <w:pStyle w:val="BodyText"/>
      </w:pPr>
      <w:r>
        <w:t xml:space="preserve">[7] Taylor, R. (2020). "Cardiovascular Load During Fire Suppression in High Humidity." *Australian Journal of Emergency Management*, 35(2), 45-58.</w:t>
      </w:r>
    </w:p>
    <w:p>
      <w:pPr>
        <w:pStyle w:val="BodyText"/>
      </w:pPr>
      <w:r>
        <w:t xml:space="preserve">[8] Bureau of Meteorology. (2023). *Climate Data and Projections for South East Queensland*. Melbourne: BoM.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Elevated Risk: The Operational and Physiological Challenges of Firefighting in Australia’s Brisbane Climate</dc:title>
  <dc:creator/>
  <dc:language>en</dc:language>
  <cp:keywords/>
  <dcterms:created xsi:type="dcterms:W3CDTF">2026-07-29T11:15:13Z</dcterms:created>
  <dcterms:modified xsi:type="dcterms:W3CDTF">2026-07-29T11:15:13Z</dcterms:modified>
</cp:coreProperties>
</file>

<file path=docProps/custom.xml><?xml version="1.0" encoding="utf-8"?>
<Properties xmlns="http://schemas.openxmlformats.org/officeDocument/2006/custom-properties" xmlns:vt="http://schemas.openxmlformats.org/officeDocument/2006/docPropsVTypes"/>
</file>