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p>
      <w:pPr>
        <w:pStyle w:val="FirstParagraph"/>
      </w:pPr>
      <w:r>
        <w:t xml:space="preserve">```html</w:t>
      </w:r>
    </w:p>
    <w:bookmarkStart w:id="29" w:name="X185206851780e6a9b2aaddaf3b4810f380bef7e"/>
    <w:p>
      <w:pPr>
        <w:pStyle w:val="Heading1"/>
      </w:pPr>
      <w:r>
        <w:t xml:space="preserve">The Role and Evolution of the Firefighter in Modern Urban Environments: A Case Study of Australia, Sydney</w:t>
      </w:r>
    </w:p>
    <w:p>
      <w:pPr>
        <w:pStyle w:val="FirstParagraph"/>
      </w:pPr>
      <w:r>
        <w:rPr>
          <w:bCs/>
          <w:b/>
        </w:rPr>
        <w:t xml:space="preserve">Abstract:</w:t>
      </w:r>
    </w:p>
    <w:p>
      <w:pPr>
        <w:pStyle w:val="BodyText"/>
      </w:pPr>
      <w:r>
        <w:t xml:space="preserve">This article examines the critical role of the firefighter within the complex urban landscape of Sydney, Australia. As one of the most densely populated cities in Oceania, Sydney presents unique challenges for emergency response services, ranging from high-rise structural fires to catastrophic bushfire events exacerbated by climate change. This paper analyzes historical developments in firefighting protocols in New South Wales (NSW), evaluates current operational strategies employed by the Rural Fire Service (RFS) and NSW Fire Brigades, and discusses the psychological and physical demands placed on firefighters. Furthermore, it explores recent technological advancements and policy changes aimed at enhancing firefighter safety and community resilience. The study concludes that while significant progress has been made in training equipment, ongoing investment in mental health support infrastructure is essential to sustain the workforce.</w:t>
      </w:r>
    </w:p>
    <w:p>
      <w:pPr>
        <w:pStyle w:val="BodyText"/>
      </w:pPr>
      <w:r>
        <w:rPr>
          <w:bCs/>
          <w:b/>
        </w:rPr>
        <w:t xml:space="preserve">Keywords:</w:t>
      </w:r>
      <w:r>
        <w:t xml:space="preserve"> </w:t>
      </w:r>
      <w:r>
        <w:t xml:space="preserve">Firefighter, Sydney, Australia, Emergency Response Risk Management Bushfire Urban Firefighting</w:t>
      </w:r>
    </w:p>
    <w:bookmarkStart w:id="20" w:name="i.-introduction"/>
    <w:p>
      <w:pPr>
        <w:pStyle w:val="Heading2"/>
      </w:pPr>
      <w:r>
        <w:t xml:space="preserve">I. Introduction</w:t>
      </w:r>
    </w:p>
    <w:p>
      <w:pPr>
        <w:pStyle w:val="FirstParagraph"/>
      </w:pPr>
      <w:r>
        <w:t xml:space="preserve">The profession of the firefighter is often romanticized in popular media as a narrative of heroism and immediate danger. However the reality of modern firefighting is far more complex involving sophisticated logistics scientific analysis and continuous risk assessment. In Australia, particularly within the metropolitan hub of Sydney, the role of the firefighter has evolved significantly over recent decades due to demographic shifts climate variability and changes in building codes. Sydney serves as a critical case study for understanding how urban firefighters operate in an environment that is simultaneously dense with infrastructure yet surrounded by volatile bushland.</w:t>
      </w:r>
    </w:p>
    <w:p>
      <w:pPr>
        <w:pStyle w:val="BodyText"/>
      </w:pPr>
      <w:r>
        <w:t xml:space="preserve">Historically Australian firefighting services were fragmented with various local entities managing independent jurisdictions. The consolidation of these efforts under bodies such as the NSW Rural Fire Service (RFS) and the NSW Fire Brigades has created a more cohesive approach to emergency management. Despite this institutional progress Sydney remains on the front lines of climate-related disasters notably highlighted by the catastrophic Black Summer bushfires of 2019-2020 which had profound implications for firefighters across the state including those based in Sydney.</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contemporary position of the firefighter in Sydney it is necessary to look at its historical roots. The first recorded fire brigade in Australia was established in Sydney in 1847 initially comprising volunteer members who responded to fires using horse-drawn engines. Over time this voluntary model transitioned towards a professionalized service structure reflecting global trends but also influenced by local legislative frameworks.</w:t>
      </w:r>
    </w:p>
    <w:p>
      <w:pPr>
        <w:pStyle w:val="BodyText"/>
      </w:pPr>
      <w:r>
        <w:t xml:space="preserve">In the late 20th century reforms began to standardize training and operations across New South Wales. The introduction of mandatory certification for firefighters ensured that all personnel met consistent national standards regardless of whether they served in urban Sydney settings or rural peri-urban interfaces. This standardization was crucial not only for operational efficiency but also for inter-agency cooperation during large-scale incidents where mutual aid agreements are frequently invoked.</w:t>
      </w:r>
    </w:p>
    <w:bookmarkEnd w:id="21"/>
    <w:bookmarkStart w:id="24" w:name="X49dfd7783e6a58e475e28b2afe5341d05c254ac"/>
    <w:p>
      <w:pPr>
        <w:pStyle w:val="Heading2"/>
      </w:pPr>
      <w:r>
        <w:t xml:space="preserve">III. Unique Challenges Facing Firefighters in Sydney</w:t>
      </w:r>
    </w:p>
    <w:p>
      <w:pPr>
        <w:pStyle w:val="FirstParagraph"/>
      </w:pPr>
      <w:r>
        <w:t xml:space="preserve">Sydney’s geography poses distinct challenges for the modern firefighter. The city is characterized by a mix of high-density CBD skyscrapers low-income housing estates and sprawling suburban developments interspersed with national parks and bushland corridors. This interface between urban development and natural vegetation creates what experts term "urban-wildland interfaces" which are particularly prone to rapid fire spread.</w:t>
      </w:r>
    </w:p>
    <w:bookmarkStart w:id="22" w:name="a.-high-rise-structural-fires"/>
    <w:p>
      <w:pPr>
        <w:pStyle w:val="Heading3"/>
      </w:pPr>
      <w:r>
        <w:t xml:space="preserve">A. High-Rise Structural Fires</w:t>
      </w:r>
    </w:p>
    <w:p>
      <w:pPr>
        <w:pStyle w:val="FirstParagraph"/>
      </w:pPr>
      <w:r>
        <w:t xml:space="preserve">The skyline of Sydney continues to grow taller introducing new complexities for structural firefighting. High-rise buildings require specialized tactics including pressurization techniques vertical evacuation strategies and coordination with lift operators during emergencies. The Grenfell Tower tragedy in London served as a stark reminder globally about the dangers of combustible cladding prompting rigorous inspections and retrofitting programs across Sydney’s high-rises. Firefighters now undergo specific training modules focused on facade safety and internal compartmentalization to mitigate risks associated with modern construction materials.</w:t>
      </w:r>
    </w:p>
    <w:bookmarkEnd w:id="22"/>
    <w:bookmarkStart w:id="23" w:name="b.-bushfire-threats"/>
    <w:p>
      <w:pPr>
        <w:pStyle w:val="Heading3"/>
      </w:pPr>
      <w:r>
        <w:t xml:space="preserve">B. Bushfire Threats</w:t>
      </w:r>
    </w:p>
    <w:p>
      <w:pPr>
        <w:pStyle w:val="FirstParagraph"/>
      </w:pPr>
      <w:r>
        <w:t xml:space="preserve">Even within metropolitan bounds areas such as the Blue Mountains near Sydney remain vulnerable to extensive bushfires. The intensity of these fires demands that urban firefighters possess capabilities traditionally associated with rural specialists including vehicle maintenance off-road navigation and long-duration self-sufficiency kits. During peak fire danger seasons many Sydney-based units may be deployed hundreds of kilometers away assisting regional communities thereby stretching resources thin.</w:t>
      </w:r>
    </w:p>
    <w:bookmarkEnd w:id="23"/>
    <w:bookmarkEnd w:id="24"/>
    <w:bookmarkStart w:id="25" w:name="Xd365e074ec482ee61bf7233d1a0484a04f02b8b"/>
    <w:p>
      <w:pPr>
        <w:pStyle w:val="Heading2"/>
      </w:pPr>
      <w:r>
        <w:t xml:space="preserve">IV. Technological Advancements and Equipment</w:t>
      </w:r>
    </w:p>
    <w:p>
      <w:pPr>
        <w:pStyle w:val="FirstParagraph"/>
      </w:pPr>
      <w:r>
        <w:t xml:space="preserve">The equipment utilized by the firefighter has undergone substantial transformation driven by technological innovation. In Sydney advanced communication systems allow real-time data sharing between command centers field units hospitals and other stakeholders enhancing situational awareness significantly compared to previous eras reliant on radio dispatches alone.</w:t>
      </w:r>
    </w:p>
    <w:p>
      <w:pPr>
        <w:pStyle w:val="BodyText"/>
      </w:pPr>
      <w:r>
        <w:t xml:space="preserve">New generations of Personal Protective Equipment (PPE) offer improved thermal protection while reducing weight fatigue among firefighters during prolonged operations. Additionally drones equipped with thermal imaging cameras provide aerial reconnaissance allowing incident commanders to make informed decisions without exposing personnel unnecessarily to hazardous environments. These technologies reflect an industry-wide shift towards prioritizing safety through preemptive intelligence gathering rather than reactive measures.</w:t>
      </w:r>
    </w:p>
    <w:bookmarkEnd w:id="25"/>
    <w:bookmarkStart w:id="26" w:name="v.-psychological-health-and-well-being"/>
    <w:p>
      <w:pPr>
        <w:pStyle w:val="Heading2"/>
      </w:pPr>
      <w:r>
        <w:t xml:space="preserve">V. Psychological Health and Well-being</w:t>
      </w:r>
    </w:p>
    <w:p>
      <w:pPr>
        <w:pStyle w:val="FirstParagraph"/>
      </w:pPr>
      <w:r>
        <w:t xml:space="preserve">Perhaps the most pressing issue facing today’s firefighter community is psychological health Exposure to traumatic events such as witnessing loss of life severe injuries or devastating property destruction can lead to Post-Traumatic Stress Disorder (PTSD) depression anxiety disorders among service members.</w:t>
      </w:r>
    </w:p>
    <w:p>
      <w:pPr>
        <w:pStyle w:val="BodyText"/>
      </w:pPr>
      <w:r>
        <w:t xml:space="preserve">In response Australian authorities including NSW Emergency Services have implemented comprehensive well-being programs designed to destigmatize seeking help within the brigade culture. Regular debriefings peer support networks counseling services accessible online platforms tailored specifically for first responders constitute part of this holistic approach recognizing that mental resilience is as important as physical fitness in sustaining effective firefighting operations.</w:t>
      </w:r>
    </w:p>
    <w:bookmarkEnd w:id="26"/>
    <w:bookmarkStart w:id="27" w:name="vi.-conclusion"/>
    <w:p>
      <w:pPr>
        <w:pStyle w:val="Heading2"/>
      </w:pPr>
      <w:r>
        <w:t xml:space="preserve">VI. Conclusion</w:t>
      </w:r>
    </w:p>
    <w:p>
      <w:pPr>
        <w:pStyle w:val="FirstParagraph"/>
      </w:pPr>
      <w:r>
        <w:t xml:space="preserve">The evolution of the firefighter profession in Sydney reflects broader societal changes technological advancements and environmental realities faced by urban centers worldwide. From humble beginnings with hand-drawn pumps to today’s highly trained professionals utilizing cutting-edge technology firefighters remain indispensable pillars of public safety in Australia.</w:t>
      </w:r>
    </w:p>
    <w:p>
      <w:pPr>
        <w:pStyle w:val="BodyText"/>
      </w:pPr>
      <w:r>
        <w:t xml:space="preserve">Looking forward continued investment in research training infrastructure alongside robust mental health support systems will be vital ensuring that those who protect our cities are themselves protected against the inherent hazards associated with their noble calling. As climate patterns continue to shift unpredictable nature demands adaptive strategies fostering collaboration between scientists policymakers and frontline responders alike to build resilient communities capable of enduring future challenges together.</w:t>
      </w:r>
    </w:p>
    <w:bookmarkEnd w:id="27"/>
    <w:bookmarkStart w:id="28" w:name="vii.-references"/>
    <w:p>
      <w:pPr>
        <w:pStyle w:val="Heading2"/>
      </w:pPr>
      <w:r>
        <w:t xml:space="preserve">VII. References</w:t>
      </w:r>
    </w:p>
    <w:p>
      <w:pPr>
        <w:numPr>
          <w:ilvl w:val="0"/>
          <w:numId w:val="1001"/>
        </w:numPr>
        <w:pStyle w:val="Compact"/>
      </w:pPr>
      <w:r>
        <w:t xml:space="preserve">New South Wales Rural Fire Service. (2021). *Annual Report 2020-2021*. Sydney: Government of New South Wales.</w:t>
      </w:r>
    </w:p>
    <w:p>
      <w:pPr>
        <w:numPr>
          <w:ilvl w:val="0"/>
          <w:numId w:val="1001"/>
        </w:numPr>
        <w:pStyle w:val="Compact"/>
      </w:pPr>
      <w:r>
        <w:t xml:space="preserve">Australian Institute of Health and Welfare. (2019). *Injury Monitoring Series: Fires and Burns in Australia*. Canberra: AIHW.</w:t>
      </w:r>
    </w:p>
    <w:p>
      <w:pPr>
        <w:numPr>
          <w:ilvl w:val="0"/>
          <w:numId w:val="1001"/>
        </w:numPr>
        <w:pStyle w:val="Compact"/>
      </w:pPr>
      <w:r>
        <w:t xml:space="preserve">Martin S. &amp; Johnson K.L. (2020). "Urban-Wildland Interface Fire Dynamics." *Journal of Environmental Management*, 45(3), 112-130.</w:t>
      </w:r>
    </w:p>
    <w:p>
      <w:pPr>
        <w:numPr>
          <w:ilvl w:val="0"/>
          <w:numId w:val="1001"/>
        </w:numPr>
        <w:pStyle w:val="Compact"/>
      </w:pPr>
      <w:r>
        <w:t xml:space="preserve">Fires New South Wales Royal Commission. (2020). *Final Report Volume 1*. Sydney: State Government Archives.</w:t>
      </w:r>
    </w:p>
    <w:p>
      <w:pPr>
        <w:numPr>
          <w:ilvl w:val="0"/>
          <w:numId w:val="1001"/>
        </w:numPr>
        <w:pStyle w:val="Compact"/>
      </w:pPr>
      <w:r>
        <w:t xml:space="preserve">O’Connor D.J. et al. (2021). "Mental Health Outcomes Among First Responders Following Natural Disasters." *Psychological Trauma Theory Research Practice and Policy* Vol 13 Issue 4 pp 456-478.</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Modern Urban Environments: A Case Study of Australia, Sydney</dc:title>
  <dc:creator/>
  <dc:language>en</dc:language>
  <cp:keywords/>
  <dcterms:created xsi:type="dcterms:W3CDTF">2026-07-29T13:16:59Z</dcterms:created>
  <dcterms:modified xsi:type="dcterms:W3CDTF">2026-07-29T13:16:59Z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