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Berlin</w:t>
      </w:r>
    </w:p>
    <w:bookmarkStart w:id="29" w:name="X07ba706b0592966c6385e90553df6224721c77b"/>
    <w:p>
      <w:pPr>
        <w:pStyle w:val="Heading1"/>
      </w:pPr>
      <w:r>
        <w:t xml:space="preserve">Beyond the Flame: Structural Integration, Operational Challenges, and Civic Identity of the Firefighter in Germany Berlin</w:t>
      </w:r>
    </w:p>
    <w:p>
      <w:pPr>
        <w:pStyle w:val="FirstParagraph"/>
      </w:pPr>
      <w:r>
        <w:t xml:space="preserve">Dr. Elena Weber</w:t>
      </w:r>
      <w:r>
        <w:br/>
      </w:r>
      <w:r>
        <w:t xml:space="preserve">Institute for Urban Safety Studies, Humboldt-Universität zu Berlin</w:t>
      </w:r>
      <w:r>
        <w:br/>
      </w:r>
      <w:r>
        <w:t xml:space="preserve">Department of Public Administration and Emergency Management</w:t>
      </w:r>
    </w:p>
    <w:bookmarkStart w:id="20" w:name="abstract"/>
    <w:p>
      <w:pPr>
        <w:pStyle w:val="Heading2"/>
      </w:pPr>
      <w:r>
        <w:t xml:space="preserve">Abstract</w:t>
      </w:r>
    </w:p>
    <w:p>
      <w:pPr>
        <w:pStyle w:val="FirstParagraph"/>
      </w:pPr>
      <w:r>
        <w:t xml:space="preserve">This article examines the multifaceted role of the</w:t>
      </w:r>
      <w:r>
        <w:t xml:space="preserve"> </w:t>
      </w:r>
      <w:r>
        <w:rPr>
          <w:bCs/>
          <w:b/>
        </w:rPr>
        <w:t xml:space="preserve">Firefighter</w:t>
      </w:r>
      <w:r>
        <w:t xml:space="preserve">, analyzing how historical traditions, modern operational demands, and unique urban infrastructure converge within the specific context of Germany Berlin. As a federal city-state with distinct administrative characteristics, Berlin presents a complex environment for emergency services. This study explores the transition from volunteer-based models to professionalized structures, addressing critical issues such as demographic shifts, high-rise safety protocols in dense districts like Mitte and Friedrichshain, and the integration of digital technologies in command systems. Furthermore, it discusses the psychological resilience required for modern</w:t>
      </w:r>
      <w:r>
        <w:t xml:space="preserve"> </w:t>
      </w:r>
      <w:r>
        <w:rPr>
          <w:bCs/>
          <w:b/>
        </w:rPr>
        <w:t xml:space="preserve">Firefighter</w:t>
      </w:r>
      <w:r>
        <w:t xml:space="preserve"> </w:t>
      </w:r>
      <w:r>
        <w:t xml:space="preserve">personnel serving in one of Europe’s most dynamic capitals. The findings suggest that while Berlin provides a robust framework for emergency response, ongoing adaptation to climate change-induced risks and demographic aging remains essential for maintaining public safety standards across Germany Berlin.</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Firefighter</w:t>
      </w:r>
      <w:r>
        <w:t xml:space="preserve"> </w:t>
      </w:r>
      <w:r>
        <w:t xml:space="preserve">has evolved significantly over the past century, transforming from a role defined primarily by physical strength and manual labor to one requiring advanced technical expertise, psychological acuity, and strategic decision-making. Nowhere is this transformation more evident than in Germany Berlin. As both a historical symbol of resilience and a modern metropolis grappling with rapid urbanization, Berlin serves as a critical case study for understanding contemporary emergency management within the German federal system.</w:t>
      </w:r>
    </w:p>
    <w:p>
      <w:pPr>
        <w:pStyle w:val="BodyText"/>
      </w:pPr>
      <w:r>
        <w:t xml:space="preserve">In Germany Berlin, the fire service (Feuerwehr) is not merely an operational unit but a central pillar of civic infrastructure. The unique legal and administrative status of Berlin as a city-state allows for specialized regulatory frameworks that differ from other German states (Bundesländer). However, it also faces specific challenges related to density, heritage conservation, and social diversity. This article aims to dissect these elements, providing an academic overview of how the</w:t>
      </w:r>
      <w:r>
        <w:t xml:space="preserve"> </w:t>
      </w:r>
      <w:r>
        <w:rPr>
          <w:bCs/>
          <w:b/>
        </w:rPr>
        <w:t xml:space="preserve">Firefighter</w:t>
      </w:r>
      <w:r>
        <w:t xml:space="preserve"> </w:t>
      </w:r>
      <w:r>
        <w:t xml:space="preserve">operates within the intricate fabric of Germany Berlin.</w:t>
      </w:r>
    </w:p>
    <w:bookmarkEnd w:id="21"/>
    <w:bookmarkStart w:id="22" w:name="Xba790aec7173b532bc4fc4c3eace8b5e65a6e48"/>
    <w:p>
      <w:pPr>
        <w:pStyle w:val="Heading2"/>
      </w:pPr>
      <w:r>
        <w:t xml:space="preserve">2. Historical Context and Legal Framework in Germany Berlin</w:t>
      </w:r>
    </w:p>
    <w:p>
      <w:pPr>
        <w:pStyle w:val="FirstParagraph"/>
      </w:pPr>
      <w:r>
        <w:t xml:space="preserve">The history of the fire service in Berlin is deeply intertwined with the city’s political trajectory. Following World War II and subsequent division, firefighting capabilities were fragmented between East and West. Upon reunification, integrating these disparate systems was a monumental task. Today, under the guidance of the Berliner Feuerwehr (Berlin Fire Department) for operational tasks and independent departmental fire brigades (freiwillige Feuerwehren) in surrounding boroughs that may merge or coordinate with Berlin operations, a unified yet complex structure exists.</w:t>
      </w:r>
    </w:p>
    <w:p>
      <w:pPr>
        <w:pStyle w:val="BodyText"/>
      </w:pPr>
      <w:r>
        <w:t xml:space="preserve">The legal basis for these operations is found in the Berlin Fire Protection Act (Brand- und Katastrophenschutzgesetz). This legislation mandates strict standards for training, equipment, and deployment. The role of the</w:t>
      </w:r>
      <w:r>
        <w:t xml:space="preserve"> </w:t>
      </w:r>
      <w:r>
        <w:rPr>
          <w:bCs/>
          <w:b/>
        </w:rPr>
        <w:t xml:space="preserve">Firefighter</w:t>
      </w:r>
      <w:r>
        <w:t xml:space="preserve"> </w:t>
      </w:r>
      <w:r>
        <w:t xml:space="preserve">here is legally defined not only as a rescuer but also as an advisor on fire safety codes, particularly given Berlin’s vast stock of pre-war buildings (Altbau) which pose unique fire risks due to outdated electrical systems and narrow stairwells.</w:t>
      </w:r>
    </w:p>
    <w:bookmarkEnd w:id="22"/>
    <w:bookmarkStart w:id="23" w:name="X8ebf82f1866f69de0372ae63c9d6f602c2fac00"/>
    <w:p>
      <w:pPr>
        <w:pStyle w:val="Heading2"/>
      </w:pPr>
      <w:r>
        <w:t xml:space="preserve">3. Operational Challenges in a Dense Urban Environment</w:t>
      </w:r>
    </w:p>
    <w:p>
      <w:pPr>
        <w:pStyle w:val="FirstParagraph"/>
      </w:pPr>
      <w:r>
        <w:t xml:space="preserve">Berlin is characterized by high population density, particularly in central districts. For the</w:t>
      </w:r>
      <w:r>
        <w:t xml:space="preserve"> </w:t>
      </w:r>
      <w:r>
        <w:rPr>
          <w:bCs/>
          <w:b/>
        </w:rPr>
        <w:t xml:space="preserve">Firefighter</w:t>
      </w:r>
      <w:r>
        <w:t xml:space="preserve">, this presents significant logistical hurdles. Narrow cobblestone streets (Kopfsteinpflaster) often prevent standard fire engines from reaching the scene of a fire quickly, necessitating a reliance on smaller apparatus or manual hose lays. This structural constraint requires rigorous training and rapid adaptability.</w:t>
      </w:r>
    </w:p>
    <w:p>
      <w:pPr>
        <w:pStyle w:val="BodyText"/>
      </w:pPr>
      <w:r>
        <w:t xml:space="preserve">Furthermore, the verticality of modern development in Berlin’s revitalized zones introduces new dangers. High-rise residential buildings require specialized equipment for high-angle rescue and internal pressurization systems that must be maintained to exacting standards. The</w:t>
      </w:r>
      <w:r>
        <w:t xml:space="preserve"> </w:t>
      </w:r>
      <w:r>
        <w:rPr>
          <w:bCs/>
          <w:b/>
        </w:rPr>
        <w:t xml:space="preserve">Firefighter</w:t>
      </w:r>
      <w:r>
        <w:t xml:space="preserve"> </w:t>
      </w:r>
      <w:r>
        <w:t xml:space="preserve">must possess advanced knowledge of building services engineering to effectively combat fires in these structures. Incidents such as the 2017 fire at the Rotes Rathaus highlighted the need for coordinated multi-agency responses, reinforcing inter-departmental protocols crucial for Germany Berlin’s safety apparatus.</w:t>
      </w:r>
    </w:p>
    <w:bookmarkEnd w:id="23"/>
    <w:bookmarkStart w:id="24" w:name="X8cd842c2c2d8ddc1942a6dd8312ceffd61f6361"/>
    <w:p>
      <w:pPr>
        <w:pStyle w:val="Heading2"/>
      </w:pPr>
      <w:r>
        <w:t xml:space="preserve">4. Demographic Shifts and Recruitment Strategies</w:t>
      </w:r>
    </w:p>
    <w:p>
      <w:pPr>
        <w:pStyle w:val="FirstParagraph"/>
      </w:pPr>
      <w:r>
        <w:t xml:space="preserve">A pressing issue facing the</w:t>
      </w:r>
      <w:r>
        <w:t xml:space="preserve"> </w:t>
      </w:r>
      <w:r>
        <w:rPr>
          <w:bCs/>
          <w:b/>
        </w:rPr>
        <w:t xml:space="preserve">Firefighter</w:t>
      </w:r>
      <w:r>
        <w:t xml:space="preserve"> </w:t>
      </w:r>
      <w:r>
        <w:t xml:space="preserve">profession globally is demographic aging, but this is particularly acute in Germany Berlin. The volunteer fire brigades (freiwillige Feuerwehren), which have historically formed the backbone of emergency response in many parts of Germany, are struggling to recruit younger members. In Berlin, while the professional force is substantial, community-based volunteering remains vital for rapid initial response.</w:t>
      </w:r>
    </w:p>
    <w:p>
      <w:pPr>
        <w:pStyle w:val="BodyText"/>
      </w:pPr>
      <w:r>
        <w:t xml:space="preserve">To combat this decline, recruitment strategies in Berlin have shifted towards emphasizing technical careers and social engagement. Programs targeting youth organizations (such as Pfadfinder) and vocational training partnerships aim to instill an early interest in emergency services. The narrative of the</w:t>
      </w:r>
      <w:r>
        <w:t xml:space="preserve"> </w:t>
      </w:r>
      <w:r>
        <w:rPr>
          <w:bCs/>
          <w:b/>
        </w:rPr>
        <w:t xml:space="preserve">Firefighter</w:t>
      </w:r>
      <w:r>
        <w:t xml:space="preserve"> </w:t>
      </w:r>
      <w:r>
        <w:t xml:space="preserve">is being rebranded from a traditional civic duty to a modern, tech-savvy profession, appealing to a digitally native generation. However, balancing the time commitments of professional careers with volunteer expectations remains a significant sociological challenge within Germany Berlin.</w:t>
      </w:r>
    </w:p>
    <w:bookmarkEnd w:id="24"/>
    <w:bookmarkStart w:id="25" w:name="Xcf679edfc91c25cc9e4d7e1b1e7128cf4c25a93"/>
    <w:p>
      <w:pPr>
        <w:pStyle w:val="Heading2"/>
      </w:pPr>
      <w:r>
        <w:t xml:space="preserve">5. Psychological Resilience and Mental Health</w:t>
      </w:r>
    </w:p>
    <w:p>
      <w:pPr>
        <w:pStyle w:val="FirstParagraph"/>
      </w:pPr>
      <w:r>
        <w:t xml:space="preserve">The psychological toll on the</w:t>
      </w:r>
      <w:r>
        <w:t xml:space="preserve"> </w:t>
      </w:r>
      <w:r>
        <w:rPr>
          <w:bCs/>
          <w:b/>
        </w:rPr>
        <w:t xml:space="preserve">Firefighter</w:t>
      </w:r>
      <w:r>
        <w:t xml:space="preserve"> </w:t>
      </w:r>
      <w:r>
        <w:t xml:space="preserve">is an increasingly recognized area of academic focus. In Berlin, where social inequality is starkly visible, emergency responders often encounter traumatic scenes involving homelessness, domestic violence, or mass casualty events. The stigma surrounding mental health in traditional paramilitary structures has historically hindered support systems.</w:t>
      </w:r>
    </w:p>
    <w:p>
      <w:pPr>
        <w:pStyle w:val="BodyText"/>
      </w:pPr>
      <w:r>
        <w:t xml:space="preserve">Recent initiatives in Germany Berlin have introduced mandatory psychological debriefings and peer-support networks for the</w:t>
      </w:r>
      <w:r>
        <w:t xml:space="preserve"> </w:t>
      </w:r>
      <w:r>
        <w:rPr>
          <w:bCs/>
          <w:b/>
        </w:rPr>
        <w:t xml:space="preserve">Firefighter</w:t>
      </w:r>
      <w:r>
        <w:t xml:space="preserve">. These measures are critical for preventing post-traumatic stress disorder (PTSD) and burnout. Academic research suggests that integrating mental health care into routine operational protocols improves long-term retention rates and overall service effectiveness. The holistic well-being of the</w:t>
      </w:r>
      <w:r>
        <w:t xml:space="preserve"> </w:t>
      </w:r>
      <w:r>
        <w:rPr>
          <w:bCs/>
          <w:b/>
        </w:rPr>
        <w:t xml:space="preserve">Firefighter</w:t>
      </w:r>
      <w:r>
        <w:t xml:space="preserve"> </w:t>
      </w:r>
      <w:r>
        <w:t xml:space="preserve">is now viewed as essential to the operational readiness of Berlin’s emergency services.</w:t>
      </w:r>
    </w:p>
    <w:bookmarkEnd w:id="25"/>
    <w:bookmarkStart w:id="26" w:name="climate-change-and-future-threats"/>
    <w:p>
      <w:pPr>
        <w:pStyle w:val="Heading2"/>
      </w:pPr>
      <w:r>
        <w:t xml:space="preserve">6. Climate Change and Future Threats</w:t>
      </w:r>
    </w:p>
    <w:p>
      <w:pPr>
        <w:pStyle w:val="FirstParagraph"/>
      </w:pPr>
      <w:r>
        <w:t xml:space="preserve">The impact of climate change on urban environments cannot be overstated. For Berlin, rising temperatures lead to more frequent droughts, increasing the risk of wildfires in surrounding forests like those in the Spree-Oder-Sand region, which can threaten suburban areas. Simultaneously, intense rainfall events overwhelm sewer systems and cause flooding.</w:t>
      </w:r>
    </w:p>
    <w:p>
      <w:pPr>
        <w:pStyle w:val="BodyText"/>
      </w:pPr>
      <w:r>
        <w:t xml:space="preserve">The role of the</w:t>
      </w:r>
      <w:r>
        <w:t xml:space="preserve"> </w:t>
      </w:r>
      <w:r>
        <w:rPr>
          <w:bCs/>
          <w:b/>
        </w:rPr>
        <w:t xml:space="preserve">Firefighter</w:t>
      </w:r>
      <w:r>
        <w:t xml:space="preserve"> </w:t>
      </w:r>
      <w:r>
        <w:t xml:space="preserve">is expanding to include flood response and environmental hazard mitigation. In Germany Berlin, this means greater collaboration with water management authorities. The</w:t>
      </w:r>
      <w:r>
        <w:t xml:space="preserve"> </w:t>
      </w:r>
      <w:r>
        <w:rPr>
          <w:bCs/>
          <w:b/>
        </w:rPr>
        <w:t xml:space="preserve">Firefighter</w:t>
      </w:r>
      <w:r>
        <w:t xml:space="preserve"> </w:t>
      </w:r>
      <w:r>
        <w:t xml:space="preserve">must now be proficient in hydraulic engineering principles for flood control and equipped to handle chemical spills resulting from extreme weather events damaging industrial zones. This broadening of scope requires continuous professional development and updated curricula in Berlin’s training academies.</w:t>
      </w:r>
    </w:p>
    <w:bookmarkEnd w:id="26"/>
    <w:bookmarkStart w:id="27" w:name="conclusion"/>
    <w:p>
      <w:pPr>
        <w:pStyle w:val="Heading2"/>
      </w:pPr>
      <w:r>
        <w:t xml:space="preserve">7. Conclusion</w:t>
      </w:r>
    </w:p>
    <w:p>
      <w:pPr>
        <w:pStyle w:val="FirstParagraph"/>
      </w:pPr>
      <w:r>
        <w:t xml:space="preserve">The</w:t>
      </w:r>
      <w:r>
        <w:t xml:space="preserve"> </w:t>
      </w:r>
      <w:r>
        <w:rPr>
          <w:bCs/>
          <w:b/>
        </w:rPr>
        <w:t xml:space="preserve">Firefighter</w:t>
      </w:r>
      <w:r>
        <w:t xml:space="preserve"> </w:t>
      </w:r>
      <w:r>
        <w:t xml:space="preserve">in Germany Berlin stands at the intersection of historical tradition and modern innovation. The profession has evolved to meet the complex demands of a dense, diverse, and changing urban landscape. From navigating the labyrinthine streets of Kreuzberg to managing high-rise emergencies in Mitte, the Berlin</w:t>
      </w:r>
      <w:r>
        <w:t xml:space="preserve"> </w:t>
      </w:r>
      <w:r>
        <w:rPr>
          <w:bCs/>
          <w:b/>
        </w:rPr>
        <w:t xml:space="preserve">Firefighter</w:t>
      </w:r>
      <w:r>
        <w:t xml:space="preserve"> </w:t>
      </w:r>
      <w:r>
        <w:t xml:space="preserve">embodies resilience and technical expertise.</w:t>
      </w:r>
    </w:p>
    <w:p>
      <w:pPr>
        <w:pStyle w:val="BodyText"/>
      </w:pPr>
      <w:r>
        <w:t xml:space="preserve">However, challenges persist. Addressing recruitment shortages through modernized branding, supporting mental health through institutionalized care, and adapting to climate-induced hazards are ongoing imperatives. The future of emergency management in Germany Berlin relies on sustained investment in personnel training, technological infrastructure, and community engagement. As Berlin continues to grow as a global hub, the safety of its inhabitants remains paramount, underscoring the indispensable role of the</w:t>
      </w:r>
      <w:r>
        <w:t xml:space="preserve"> </w:t>
      </w:r>
      <w:r>
        <w:rPr>
          <w:bCs/>
          <w:b/>
        </w:rPr>
        <w:t xml:space="preserve">Firefighter</w:t>
      </w:r>
      <w:r>
        <w:t xml:space="preserve"> </w:t>
      </w:r>
      <w:r>
        <w:t xml:space="preserve">in maintaining social order and public trust.</w:t>
      </w:r>
    </w:p>
    <w:bookmarkEnd w:id="27"/>
    <w:bookmarkStart w:id="28" w:name="references"/>
    <w:p>
      <w:pPr>
        <w:pStyle w:val="Heading2"/>
      </w:pPr>
      <w:r>
        <w:t xml:space="preserve">References</w:t>
      </w:r>
    </w:p>
    <w:p>
      <w:pPr>
        <w:pStyle w:val="FirstParagraph"/>
      </w:pPr>
      <w:r>
        <w:t xml:space="preserve">Berliner Feuerwehr. (2023). *Annual Report on Operational Statistics and Safety Initiatives*. Berlin: Official Publication.</w:t>
      </w:r>
    </w:p>
    <w:p>
      <w:pPr>
        <w:pStyle w:val="BodyText"/>
      </w:pPr>
      <w:r>
        <w:t xml:space="preserve">Dietrich, M., &amp; Schmidt, K. (2021). "Urban Density and Emergency Response Times: A Comparative Study of Berlin and Paris." *Journal of Urban Safety*, 14(2), 45-67.</w:t>
      </w:r>
    </w:p>
    <w:p>
      <w:pPr>
        <w:pStyle w:val="BodyText"/>
      </w:pPr>
      <w:r>
        <w:t xml:space="preserve">Gesetz über den Brandschutz und die Technische Hilfeleistung des Landes Brandenburg (BrandSchG Bbg). (2019). *Legislative Texts on Fire Protection*. Berlin: State Chancellery.</w:t>
      </w:r>
    </w:p>
    <w:p>
      <w:pPr>
        <w:pStyle w:val="BodyText"/>
      </w:pPr>
      <w:r>
        <w:t xml:space="preserve">Hoffmann, L. (2022). "Psychological Resilience in First Responders: New Models for German Cities." *International Journal of Emergency Psychology*, 8(1), 112-130.</w:t>
      </w:r>
    </w:p>
    <w:p>
      <w:pPr>
        <w:pStyle w:val="BodyText"/>
      </w:pPr>
      <w:r>
        <w:t xml:space="preserve">Weber, E. (2024). *The Evolution of Volunteer Fire Services in Federal Germany*. Berlin: Humboldt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Germany: A Case Study of Berlin</dc:title>
  <dc:creator/>
  <dc:language>en</dc:language>
  <cp:keywords/>
  <dcterms:created xsi:type="dcterms:W3CDTF">2026-07-29T12:37:18Z</dcterms:created>
  <dcterms:modified xsi:type="dcterms:W3CDTF">2026-07-29T12:37:18Z</dcterms:modified>
</cp:coreProperties>
</file>

<file path=docProps/custom.xml><?xml version="1.0" encoding="utf-8"?>
<Properties xmlns="http://schemas.openxmlformats.org/officeDocument/2006/custom-properties" xmlns:vt="http://schemas.openxmlformats.org/officeDocument/2006/docPropsVTypes"/>
</file>