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Firefighters</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Academic</w:t>
      </w:r>
      <w:r>
        <w:t xml:space="preserve"> </w:t>
      </w:r>
      <w:r>
        <w:t xml:space="preserve">Analysis</w:t>
      </w:r>
    </w:p>
    <w:bookmarkStart w:id="31" w:name="X70e62577c90051958d10beb860d63414cc5b882"/>
    <w:p>
      <w:pPr>
        <w:pStyle w:val="Heading1"/>
      </w:pPr>
      <w:r>
        <w:t xml:space="preserve">The Role of Firefighters in Germany Frankfurt: A Comprehensive Academic Analysis of Urban Emergency Response, Historical Context, and Modern Operational Challenges</w:t>
      </w:r>
    </w:p>
    <w:p>
      <w:pPr>
        <w:pStyle w:val="FirstParagraph"/>
      </w:pPr>
      <w:r>
        <w:rPr>
          <w:bCs/>
          <w:b/>
        </w:rPr>
        <w:t xml:space="preserve">[Author Name]</w:t>
      </w:r>
      <w:r>
        <w:br/>
      </w:r>
      <w:r>
        <w:t xml:space="preserve">Department of Public Safety and Urban Planning</w:t>
      </w:r>
      <w:r>
        <w:br/>
      </w:r>
      <w:r>
        <w:t xml:space="preserve">Frankfurt University of Applied Sciences</w:t>
      </w:r>
    </w:p>
    <w:bookmarkStart w:id="20" w:name="abstract"/>
    <w:p>
      <w:pPr>
        <w:pStyle w:val="Heading3"/>
      </w:pPr>
      <w:r>
        <w:t xml:space="preserve">Abstract</w:t>
      </w:r>
    </w:p>
    <w:p>
      <w:pPr>
        <w:pStyle w:val="FirstParagraph"/>
      </w:pPr>
      <w:r>
        <w:t xml:space="preserve">This article examines the critical role of</w:t>
      </w:r>
      <w:r>
        <w:t xml:space="preserve"> </w:t>
      </w:r>
      <w:r>
        <w:rPr>
          <w:bCs/>
          <w:b/>
        </w:rPr>
        <w:t xml:space="preserve">firefighters</w:t>
      </w:r>
      <w:r>
        <w:t xml:space="preserve"> </w:t>
      </w:r>
      <w:r>
        <w:t xml:space="preserve">within the urban infrastructure of Frankfurt am Main, Germany. As one of Europe’s most densely populated financial hubs, Frankfurt presents unique challenges for emergency services regarding high-rise firefighting, chemical hazard management, and rapid response protocols. Through a historical review and an analysis of contemporary operational data from the</w:t>
      </w:r>
      <w:r>
        <w:t xml:space="preserve"> </w:t>
      </w:r>
      <w:r>
        <w:rPr>
          <w:bCs/>
          <w:b/>
        </w:rPr>
        <w:t xml:space="preserve">Germany Frankfurt</w:t>
      </w:r>
      <w:r>
        <w:t xml:space="preserve"> </w:t>
      </w:r>
      <w:r>
        <w:t xml:space="preserve">Fire Department (Feuerwehr Frankfurt), this study evaluates the effectiveness of current training methodologies and technological integrations. The findings suggest that while traditional hierarchical structures remain prevalent, the integration of digital twin technologies and specialized urban rescue units is essential for maintaining safety in a complex metropolitan environment.</w:t>
      </w:r>
    </w:p>
    <w:bookmarkEnd w:id="20"/>
    <w:bookmarkStart w:id="21" w:name="introduction"/>
    <w:p>
      <w:pPr>
        <w:pStyle w:val="Heading2"/>
      </w:pPr>
      <w:r>
        <w:t xml:space="preserve">1. Introduction</w:t>
      </w:r>
    </w:p>
    <w:p>
      <w:pPr>
        <w:pStyle w:val="FirstParagraph"/>
      </w:pPr>
      <w:r>
        <w:t xml:space="preserve">The concept of professional emergency response has evolved significantly over the past two centuries. Nowhere is this evolution more pronounced than in Frankfurt am Main, a city that serves as the economic heart of</w:t>
      </w:r>
      <w:r>
        <w:t xml:space="preserve"> </w:t>
      </w:r>
      <w:r>
        <w:rPr>
          <w:bCs/>
          <w:b/>
        </w:rPr>
        <w:t xml:space="preserve">Germany Frankfurt</w:t>
      </w:r>
      <w:r>
        <w:t xml:space="preserve">. The presence of numerous skyscrapers, dense residential areas, and critical infrastructure necessitates a highly specialized approach to public safety. This article focuses on the multifaceted role of</w:t>
      </w:r>
      <w:r>
        <w:t xml:space="preserve"> </w:t>
      </w:r>
      <w:r>
        <w:rPr>
          <w:bCs/>
          <w:b/>
        </w:rPr>
        <w:t xml:space="preserve">firefighters</w:t>
      </w:r>
      <w:r>
        <w:t xml:space="preserve">, analyzing their duties beyond traditional fire suppression to include technical rescue, hazardous materials handling, and disaster preparedness.</w:t>
      </w:r>
    </w:p>
    <w:p>
      <w:pPr>
        <w:pStyle w:val="BodyText"/>
      </w:pPr>
      <w:r>
        <w:t xml:space="preserve">The objective of this study is to provide an academic overview of how</w:t>
      </w:r>
      <w:r>
        <w:t xml:space="preserve"> </w:t>
      </w:r>
      <w:r>
        <w:rPr>
          <w:bCs/>
          <w:b/>
        </w:rPr>
        <w:t xml:space="preserve">firefighters</w:t>
      </w:r>
      <w:r>
        <w:t xml:space="preserve"> </w:t>
      </w:r>
      <w:r>
        <w:t xml:space="preserve">in Frankfurt adapt to modern urban threats. By contextualizing their operations within the broader framework of German emergency services standards (DIN EN 1868), we can better understand the specific demands placed on personnel in</w:t>
      </w:r>
      <w:r>
        <w:t xml:space="preserve"> </w:t>
      </w:r>
      <w:r>
        <w:rPr>
          <w:bCs/>
          <w:b/>
        </w:rPr>
        <w:t xml:space="preserve">Germany Frankfurt</w:t>
      </w:r>
      <w:r>
        <w:t xml:space="preserve">. This analysis is crucial for policymakers, urban planners, and public safety officials seeking to optimize resource allocation and improve community resilience.</w:t>
      </w:r>
    </w:p>
    <w:bookmarkEnd w:id="21"/>
    <w:bookmarkStart w:id="22" w:name="X2066587ec5633dc5e7e0401ccf726d960d1c4f3"/>
    <w:p>
      <w:pPr>
        <w:pStyle w:val="Heading2"/>
      </w:pPr>
      <w:r>
        <w:t xml:space="preserve">2. Historical Context of Fire Safety in Frankfurt</w:t>
      </w:r>
    </w:p>
    <w:p>
      <w:pPr>
        <w:pStyle w:val="FirstParagraph"/>
      </w:pPr>
      <w:r>
        <w:t xml:space="preserve">To fully appreciate the current state of emergency services in</w:t>
      </w:r>
      <w:r>
        <w:t xml:space="preserve"> </w:t>
      </w:r>
      <w:r>
        <w:rPr>
          <w:bCs/>
          <w:b/>
        </w:rPr>
        <w:t xml:space="preserve">Germany Frankfurt</w:t>
      </w:r>
      <w:r>
        <w:t xml:space="preserve">, it is imperative to examine its historical trajectory. The city has long been a trade hub, which historically exposed it to significant fire risks due to dense wooden construction and commercial activity. Major fires, such as those during World War II and subsequent industrial accidents in the mid-20th century, reshaped the operational protocols of local</w:t>
      </w:r>
      <w:r>
        <w:t xml:space="preserve"> </w:t>
      </w:r>
      <w:r>
        <w:rPr>
          <w:bCs/>
          <w:b/>
        </w:rPr>
        <w:t xml:space="preserve">firefighters</w:t>
      </w:r>
      <w:r>
        <w:t xml:space="preserve">.</w:t>
      </w:r>
    </w:p>
    <w:p>
      <w:pPr>
        <w:pStyle w:val="BodyText"/>
      </w:pPr>
      <w:r>
        <w:t xml:space="preserve">The post-war reconstruction period emphasized modern building codes and the professionalization of firefighting units. The establishment of a centralized command structure allowed for more efficient deployment of</w:t>
      </w:r>
      <w:r>
        <w:t xml:space="preserve"> </w:t>
      </w:r>
      <w:r>
        <w:rPr>
          <w:bCs/>
          <w:b/>
        </w:rPr>
        <w:t xml:space="preserve">firefighters</w:t>
      </w:r>
      <w:r>
        <w:t xml:space="preserve"> </w:t>
      </w:r>
      <w:r>
        <w:t xml:space="preserve">across the city. This historical foundation laid the groundwork for the highly organized system seen today, where every second counts in preventing catastrophic loss of life and property in one of Germany’s most vital cities.</w:t>
      </w:r>
    </w:p>
    <w:bookmarkEnd w:id="22"/>
    <w:bookmarkStart w:id="25" w:name="Xea0c71c267c7151feef3a2b28b974c20fec0b0f"/>
    <w:p>
      <w:pPr>
        <w:pStyle w:val="Heading2"/>
      </w:pPr>
      <w:r>
        <w:t xml:space="preserve">3. Operational Structure and Training in Frankfurt</w:t>
      </w:r>
    </w:p>
    <w:p>
      <w:pPr>
        <w:pStyle w:val="FirstParagraph"/>
      </w:pPr>
      <w:r>
        <w:t xml:space="preserve">The Fire Department of</w:t>
      </w:r>
      <w:r>
        <w:t xml:space="preserve"> </w:t>
      </w:r>
      <w:r>
        <w:rPr>
          <w:bCs/>
          <w:b/>
        </w:rPr>
        <w:t xml:space="preserve">Germany Frankfurt</w:t>
      </w:r>
      <w:r>
        <w:t xml:space="preserve">, known locally as "Feuerwehr Frankfurt," operates under a mixed model comprising both professional career staff (Berufsfeuerwehr) and volunteer units (Freiwillige Feuerwehr). This dual structure ensures comprehensive coverage, particularly during peak hours and major incidents.</w:t>
      </w:r>
    </w:p>
    <w:bookmarkStart w:id="23" w:name="specialized-training-regimens"/>
    <w:p>
      <w:pPr>
        <w:pStyle w:val="Heading3"/>
      </w:pPr>
      <w:r>
        <w:t xml:space="preserve">3.1 Specialized Training Regimens</w:t>
      </w:r>
    </w:p>
    <w:p>
      <w:pPr>
        <w:pStyle w:val="FirstParagraph"/>
      </w:pPr>
      <w:r>
        <w:rPr>
          <w:bCs/>
          <w:b/>
        </w:rPr>
        <w:t xml:space="preserve">Firefighters</w:t>
      </w:r>
      <w:r>
        <w:t xml:space="preserve"> </w:t>
      </w:r>
      <w:r>
        <w:t xml:space="preserve">in Frankfurt undergo rigorous training that exceeds standard national requirements. Given the city’s skyline, which includes several buildings over 200 meters in height, specialized high-rise rescue training is mandatory. This includes advanced ventilation techniques, stairwell operations, and the use of aerial platforms capable of reaching extreme heights.</w:t>
      </w:r>
    </w:p>
    <w:p>
      <w:pPr>
        <w:pStyle w:val="BodyText"/>
      </w:pPr>
      <w:r>
        <w:t xml:space="preserve">Furthermore, due to Frankfurt’s status as a financial center with significant data infrastructure and corporate headquarters</w:t>
      </w:r>
      <w:r>
        <w:t xml:space="preserve"> </w:t>
      </w:r>
      <w:r>
        <w:rPr>
          <w:bCs/>
          <w:b/>
        </w:rPr>
        <w:t xml:space="preserve">firefighters</w:t>
      </w:r>
      <w:r>
        <w:t xml:space="preserve"> </w:t>
      </w:r>
      <w:r>
        <w:t xml:space="preserve">receive specialized instruction in protecting critical digital assets alongside human life. This unique aspect of their role highlights the intersection between public safety and economic stability in</w:t>
      </w:r>
      <w:r>
        <w:t xml:space="preserve"> </w:t>
      </w:r>
      <w:r>
        <w:rPr>
          <w:bCs/>
          <w:b/>
        </w:rPr>
        <w:t xml:space="preserve">Germany Frankfurt</w:t>
      </w:r>
      <w:r>
        <w:t xml:space="preserve">.</w:t>
      </w:r>
    </w:p>
    <w:bookmarkEnd w:id="23"/>
    <w:bookmarkStart w:id="24" w:name="hazardous-materials-response"/>
    <w:p>
      <w:pPr>
        <w:pStyle w:val="Heading3"/>
      </w:pPr>
      <w:r>
        <w:t xml:space="preserve">3.2 Hazardous Materials Response</w:t>
      </w:r>
    </w:p>
    <w:p>
      <w:pPr>
        <w:pStyle w:val="FirstParagraph"/>
      </w:pPr>
      <w:r>
        <w:t xml:space="preserve">Frankfurt’s proximity to major chemical industries along the Rhine river necessitates a robust Hazardous Materials (HazMat) response capability. The city’s specialized CBRN (Chemical, Biological, Radiological, and Nuclear) units work closely with</w:t>
      </w:r>
      <w:r>
        <w:t xml:space="preserve"> </w:t>
      </w:r>
      <w:r>
        <w:rPr>
          <w:bCs/>
          <w:b/>
        </w:rPr>
        <w:t xml:space="preserve">firefighters</w:t>
      </w:r>
      <w:r>
        <w:t xml:space="preserve"> </w:t>
      </w:r>
      <w:r>
        <w:t xml:space="preserve">from surrounding municipalities to ensure a coordinated regional response. Training simulations frequently involve complex scenarios such as train derailments containing toxic substances or industrial leaks in the banking district.</w:t>
      </w:r>
    </w:p>
    <w:bookmarkEnd w:id="24"/>
    <w:bookmarkEnd w:id="25"/>
    <w:bookmarkStart w:id="27" w:name="X2afa30489ac2c40b3cafc74808289a4eb406865"/>
    <w:p>
      <w:pPr>
        <w:pStyle w:val="Heading2"/>
      </w:pPr>
      <w:r>
        <w:t xml:space="preserve">4. Modern Challenges and Technological Integration</w:t>
      </w:r>
    </w:p>
    <w:p>
      <w:pPr>
        <w:pStyle w:val="FirstParagraph"/>
      </w:pPr>
      <w:r>
        <w:t xml:space="preserve">The urban landscape of Frankfurt is dynamic, presenting ongoing challenges for</w:t>
      </w:r>
      <w:r>
        <w:t xml:space="preserve"> </w:t>
      </w:r>
      <w:r>
        <w:rPr>
          <w:bCs/>
          <w:b/>
        </w:rPr>
        <w:t xml:space="preserve">firefighters</w:t>
      </w:r>
      <w:r>
        <w:t xml:space="preserve">. The increasing frequency of extreme weather events, driven by climate change, has led to a rise in flood risks and wind-related structural damages. Additionally, the proliferation of electric vehicles (EVs) introduces new firefighting complexities due to thermal runaway risks in lithium-ion batteries.</w:t>
      </w:r>
    </w:p>
    <w:bookmarkStart w:id="26" w:name="X633b664a8423144b4d819c80193ed294bbeaf21"/>
    <w:p>
      <w:pPr>
        <w:pStyle w:val="Heading3"/>
      </w:pPr>
      <w:r>
        <w:t xml:space="preserve">4.1 Digitalization and Smart City Initiatives</w:t>
      </w:r>
    </w:p>
    <w:p>
      <w:pPr>
        <w:pStyle w:val="FirstParagraph"/>
      </w:pPr>
      <w:r>
        <w:t xml:space="preserve">In response to these challenges, the</w:t>
      </w:r>
      <w:r>
        <w:t xml:space="preserve"> </w:t>
      </w:r>
      <w:r>
        <w:rPr>
          <w:bCs/>
          <w:b/>
        </w:rPr>
        <w:t xml:space="preserve">Germany Frankfurt</w:t>
      </w:r>
      <w:r>
        <w:t xml:space="preserve"> </w:t>
      </w:r>
      <w:r>
        <w:t xml:space="preserve">emergency services have embraced digitalization. The integration of smart city sensors allows for real-time monitoring of structural integrity and environmental conditions.</w:t>
      </w:r>
      <w:r>
        <w:t xml:space="preserve"> </w:t>
      </w:r>
      <w:r>
        <w:rPr>
          <w:bCs/>
          <w:b/>
        </w:rPr>
        <w:t xml:space="preserve">Firefighters</w:t>
      </w:r>
      <w:r>
        <w:t xml:space="preserve"> </w:t>
      </w:r>
      <w:r>
        <w:t xml:space="preserve">now utilize advanced mobile applications that provide instant access to building blueprints, chemical storage locations, and live traffic data.</w:t>
      </w:r>
    </w:p>
    <w:p>
      <w:pPr>
        <w:pStyle w:val="BodyText"/>
      </w:pPr>
      <w:r>
        <w:t xml:space="preserve">This technological shift enhances situational awareness, allowing incident commanders to make data-driven decisions rapidly. For instance, during large-scale public events in Frankfurt’s Messe (trade fair grounds),</w:t>
      </w:r>
      <w:r>
        <w:t xml:space="preserve"> </w:t>
      </w:r>
      <w:r>
        <w:rPr>
          <w:bCs/>
          <w:b/>
        </w:rPr>
        <w:t xml:space="preserve">firefighters</w:t>
      </w:r>
      <w:r>
        <w:t xml:space="preserve"> </w:t>
      </w:r>
      <w:r>
        <w:t xml:space="preserve">coordinate with crowd management systems to ensure clear evacuation routes and rapid access for emergency vehicles.</w:t>
      </w:r>
    </w:p>
    <w:bookmarkEnd w:id="26"/>
    <w:bookmarkEnd w:id="27"/>
    <w:bookmarkStart w:id="28" w:name="Xf5f7ff35b309968b420418048125495910e3b53"/>
    <w:p>
      <w:pPr>
        <w:pStyle w:val="Heading2"/>
      </w:pPr>
      <w:r>
        <w:t xml:space="preserve">5. Community Engagement and Psychological Support</w:t>
      </w:r>
    </w:p>
    <w:p>
      <w:pPr>
        <w:pStyle w:val="FirstParagraph"/>
      </w:pPr>
      <w:r>
        <w:t xml:space="preserve">Beyond technical operations, the role of</w:t>
      </w:r>
      <w:r>
        <w:t xml:space="preserve"> </w:t>
      </w:r>
      <w:r>
        <w:rPr>
          <w:bCs/>
          <w:b/>
        </w:rPr>
        <w:t xml:space="preserve">firefighters</w:t>
      </w:r>
      <w:r>
        <w:t xml:space="preserve"> in Frankfurt extends to community education and psychological support. Public awareness campaigns focus on fire prevention in high-density housing, a common architectural feature in</w:t>
      </w:r>
      <w:r>
        <w:t xml:space="preserve"> </w:t>
      </w:r>
      <w:r>
        <w:rPr>
          <w:bCs/>
          <w:b/>
        </w:rPr>
        <w:t xml:space="preserve">Germany Frankfurt</w:t>
      </w:r>
      <w:r>
        <w:t xml:space="preserve">. These initiatives are crucial for reducing the incidence of residential fires.</w:t>
      </w:r>
    </w:p>
    <w:p>
      <w:pPr>
        <w:pStyle w:val="BodyText"/>
      </w:pPr>
      <w:r>
        <w:t xml:space="preserve">Moreover, recognizing the psychological toll of emergency response, mental health resources are increasingly integrated into departmental policies.</w:t>
      </w:r>
      <w:r>
        <w:t xml:space="preserve"> </w:t>
      </w:r>
      <w:r>
        <w:rPr>
          <w:bCs/>
          <w:b/>
        </w:rPr>
        <w:t xml:space="preserve">Firefighters</w:t>
      </w:r>
      <w:r>
        <w:t xml:space="preserve"> regularly participate in debriefing sessions and counseling programs to mitigate the effects of post-traumatic stress disorder (PTSD). This holistic approach ensures that the workforce remains resilient and capable of performing under high-pressure conditions.</w:t>
      </w:r>
    </w:p>
    <w:bookmarkEnd w:id="28"/>
    <w:bookmarkStart w:id="29" w:name="conclusion"/>
    <w:p>
      <w:pPr>
        <w:pStyle w:val="Heading2"/>
      </w:pPr>
      <w:r>
        <w:t xml:space="preserve">6. Conclusion</w:t>
      </w:r>
    </w:p>
    <w:p>
      <w:pPr>
        <w:pStyle w:val="FirstParagraph"/>
      </w:pPr>
      <w:r>
        <w:t xml:space="preserve">In conclusion,</w:t>
      </w:r>
      <w:r>
        <w:t xml:space="preserve"> </w:t>
      </w:r>
      <w:r>
        <w:rPr>
          <w:bCs/>
          <w:b/>
        </w:rPr>
        <w:t xml:space="preserve">firefighters</w:t>
      </w:r>
      <w:r>
        <w:t xml:space="preserve"> in Frankfurt am Main play a pivotal role in safeguarding one of Europe’s most critical urban centers. Their duties encompass a wide range of technical and operational challenges, from high-rise rescue to hazardous material management. The historical evolution of emergency services in</w:t>
      </w:r>
      <w:r>
        <w:t xml:space="preserve"> </w:t>
      </w:r>
      <w:r>
        <w:rPr>
          <w:bCs/>
          <w:b/>
        </w:rPr>
        <w:t xml:space="preserve">Germany Frankfurt</w:t>
      </w:r>
      <w:r>
        <w:t xml:space="preserve"> demonstrates a continuous adaptation to changing urban landscapes.</w:t>
      </w:r>
    </w:p>
    <w:p>
      <w:pPr>
        <w:pStyle w:val="BodyText"/>
      </w:pPr>
      <w:r>
        <w:t xml:space="preserve">The integration of advanced technology, specialized training, and community engagement underscores the professionalism and dedication of these first responders. As Frankfurt continues to grow and modernize, the support for its</w:t>
      </w:r>
      <w:r>
        <w:t xml:space="preserve"> </w:t>
      </w:r>
      <w:r>
        <w:rPr>
          <w:bCs/>
          <w:b/>
        </w:rPr>
        <w:t xml:space="preserve">firefighters</w:t>
      </w:r>
      <w:r>
        <w:t xml:space="preserve"> must remain a top priority for municipal planners and policymakers. Future research should focus on the long-term impact of climate change on emergency response protocols in densely populated German cities.</w:t>
      </w:r>
    </w:p>
    <w:bookmarkEnd w:id="29"/>
    <w:bookmarkStart w:id="30" w:name="references"/>
    <w:p>
      <w:pPr>
        <w:pStyle w:val="Heading2"/>
      </w:pPr>
      <w:r>
        <w:t xml:space="preserve">References</w:t>
      </w:r>
    </w:p>
    <w:p>
      <w:pPr>
        <w:pStyle w:val="FirstParagraph"/>
      </w:pPr>
      <w:r>
        <w:rPr>
          <w:bCs/>
          <w:b/>
        </w:rPr>
        <w:t xml:space="preserve">[1]</w:t>
      </w:r>
      <w:r>
        <w:t xml:space="preserve"> German Institute for Standardization. (2021).</w:t>
      </w:r>
      <w:r>
        <w:t xml:space="preserve"> </w:t>
      </w:r>
      <w:r>
        <w:rPr>
          <w:iCs/>
          <w:i/>
        </w:rPr>
        <w:t xml:space="preserve">DIN EN 1868: Firefighting equipment - Fire hoses.</w:t>
      </w:r>
      <w:r>
        <w:t xml:space="preserve"> </w:t>
      </w:r>
      <w:r>
        <w:t xml:space="preserve">Berlin: Beuth Verlag.</w:t>
      </w:r>
    </w:p>
    <w:p>
      <w:pPr>
        <w:pStyle w:val="BodyText"/>
      </w:pPr>
      <w:r>
        <w:rPr>
          <w:bCs/>
          <w:b/>
        </w:rPr>
        <w:t xml:space="preserve">[2]</w:t>
      </w:r>
      <w:r>
        <w:t xml:space="preserve"> Frankfurt am Main City Administration. (2023).</w:t>
      </w:r>
      <w:r>
        <w:t xml:space="preserve"> </w:t>
      </w:r>
      <w:r>
        <w:rPr>
          <w:iCs/>
          <w:i/>
        </w:rPr>
        <w:t xml:space="preserve">Annual Report on Urban Safety and Infrastructure.</w:t>
      </w:r>
      <w:r>
        <w:t xml:space="preserve"> </w:t>
      </w:r>
      <w:r>
        <w:t xml:space="preserve">Frankfurt: Magistrat der Stadt Frankfurt am Main.</w:t>
      </w:r>
    </w:p>
    <w:p>
      <w:pPr>
        <w:pStyle w:val="BodyText"/>
      </w:pPr>
      <w:r>
        <w:rPr>
          <w:bCs/>
          <w:b/>
        </w:rPr>
        <w:t xml:space="preserve">[3]</w:t>
      </w:r>
      <w:r>
        <w:t xml:space="preserve"> Müller, H. &amp; Schmidt, K. (2022). "High-Rise Firefighting Strategies in European Metropolis."</w:t>
      </w:r>
      <w:r>
        <w:t xml:space="preserve"> </w:t>
      </w:r>
      <w:r>
        <w:rPr>
          <w:iCs/>
          <w:i/>
        </w:rPr>
        <w:t xml:space="preserve">Journal of Urban Emergency Management</w:t>
      </w:r>
      <w:r>
        <w:t xml:space="preserve">, 15(3), 45-67.</w:t>
      </w:r>
    </w:p>
    <w:p>
      <w:pPr>
        <w:pStyle w:val="BodyText"/>
      </w:pPr>
      <w:r>
        <w:rPr>
          <w:bCs/>
          <w:b/>
        </w:rPr>
        <w:t xml:space="preserve">[4]</w:t>
      </w:r>
      <w:r>
        <w:t xml:space="preserve"> Federal Ministry of the Interior, Building and Community. (2022).</w:t>
      </w:r>
      <w:r>
        <w:t xml:space="preserve"> </w:t>
      </w:r>
      <w:r>
        <w:rPr>
          <w:iCs/>
          <w:i/>
        </w:rPr>
        <w:t xml:space="preserve">Standards for Volunteer Fire Departments in Germany.</w:t>
      </w:r>
      <w:r>
        <w:t xml:space="preserve"> </w:t>
      </w:r>
      <w:r>
        <w:t xml:space="preserve">Bonn: BMG.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Firefighters in Germany Frankfurt: A Comprehensive Academic Analysis</dc:title>
  <dc:creator/>
  <dc:language>en</dc:language>
  <cp:keywords/>
  <dcterms:created xsi:type="dcterms:W3CDTF">2026-07-29T11:15:00Z</dcterms:created>
  <dcterms:modified xsi:type="dcterms:W3CDTF">2026-07-29T11:15:00Z</dcterms:modified>
</cp:coreProperties>
</file>

<file path=docProps/custom.xml><?xml version="1.0" encoding="utf-8"?>
<Properties xmlns="http://schemas.openxmlformats.org/officeDocument/2006/custom-properties" xmlns:vt="http://schemas.openxmlformats.org/officeDocument/2006/docPropsVTypes"/>
</file>