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Firefighter</w:t>
      </w:r>
      <w:r>
        <w:t xml:space="preserve"> </w:t>
      </w:r>
      <w:r>
        <w:t xml:space="preserve">Operations</w:t>
      </w:r>
      <w:r>
        <w:t xml:space="preserve"> </w:t>
      </w:r>
      <w:r>
        <w:t xml:space="preserve">in</w:t>
      </w:r>
      <w:r>
        <w:t xml:space="preserve"> </w:t>
      </w:r>
      <w:r>
        <w:t xml:space="preserve">Moscow,</w:t>
      </w:r>
      <w:r>
        <w:t xml:space="preserve"> </w:t>
      </w:r>
      <w:r>
        <w:t xml:space="preserve">Russia</w:t>
      </w:r>
    </w:p>
    <w:p>
      <w:pPr>
        <w:pStyle w:val="FirstParagraph"/>
      </w:pPr>
      <w:r>
        <w:t xml:space="preserve">```html</w:t>
      </w:r>
    </w:p>
    <w:bookmarkStart w:id="27" w:name="Xbb106640acbfedb964347f54162882c046964f5"/>
    <w:p>
      <w:pPr>
        <w:pStyle w:val="Heading1"/>
      </w:pPr>
      <w:r>
        <w:t xml:space="preserve">The Evolution and Strategic Adaptation of Firefighter Protocols in Moscow, Russia</w:t>
      </w:r>
    </w:p>
    <w:p>
      <w:pPr>
        <w:pStyle w:val="FirstParagraph"/>
      </w:pPr>
      <w:r>
        <w:rPr>
          <w:bCs/>
          <w:b/>
        </w:rPr>
        <w:t xml:space="preserve">Abstract:</w:t>
      </w:r>
      <w:r>
        <w:br/>
      </w:r>
      <w:r>
        <w:t xml:space="preserve">This article examines the contemporary role, training methodologies, and operational challenges faced by the</w:t>
      </w:r>
      <w:r>
        <w:t xml:space="preserve"> </w:t>
      </w:r>
      <w:r>
        <w:rPr>
          <w:bCs/>
          <w:b/>
        </w:rPr>
        <w:t xml:space="preserve">Firefighter</w:t>
      </w:r>
      <w:r>
        <w:t xml:space="preserve"> </w:t>
      </w:r>
      <w:r>
        <w:t xml:space="preserve">corps within the unique urban environment of</w:t>
      </w:r>
      <w:r>
        <w:t xml:space="preserve"> </w:t>
      </w:r>
      <w:r>
        <w:rPr>
          <w:bCs/>
          <w:b/>
        </w:rPr>
        <w:t xml:space="preserve">Russia Moscow</w:t>
      </w:r>
      <w:r>
        <w:t xml:space="preserve">. Given the dense infrastructure, historical architecture, and severe climatic conditions inherent to this capital city, standard Western protocols are often insufficient. This study analyzes recent reforms in emergency response systems adopted by the Ministry of Emergency Situations (MCHS) in</w:t>
      </w:r>
      <w:r>
        <w:t xml:space="preserve"> </w:t>
      </w:r>
      <w:r>
        <w:rPr>
          <w:bCs/>
          <w:b/>
        </w:rPr>
        <w:t xml:space="preserve">Russia Moscow</w:t>
      </w:r>
      <w:r>
        <w:t xml:space="preserve">, highlighting technological integration and specialized training required for effective disaster management.</w:t>
      </w:r>
      <w:r>
        <w:br/>
      </w:r>
      <w:r>
        <w:rPr>
          <w:bCs/>
          <w:b/>
        </w:rPr>
        <w:t xml:space="preserve">Keywords:</w:t>
      </w:r>
      <w:r>
        <w:t xml:space="preserve"> </w:t>
      </w:r>
      <w:r>
        <w:t xml:space="preserve">Firefighter, Russia Moscow, Emergency Response, Urban Safety, MCHS Protocols.</w:t>
      </w:r>
    </w:p>
    <w:bookmarkStart w:id="20" w:name="introduction"/>
    <w:p>
      <w:pPr>
        <w:pStyle w:val="Heading2"/>
      </w:pPr>
      <w:r>
        <w:t xml:space="preserve">1. Introduction</w:t>
      </w:r>
    </w:p>
    <w:p>
      <w:pPr>
        <w:pStyle w:val="FirstParagraph"/>
      </w:pPr>
      <w:r>
        <w:t xml:space="preserve">The city of</w:t>
      </w:r>
      <w:r>
        <w:t xml:space="preserve"> </w:t>
      </w:r>
      <w:r>
        <w:rPr>
          <w:bCs/>
          <w:b/>
        </w:rPr>
        <w:t xml:space="preserve">Russia Moscow</w:t>
      </w:r>
      <w:r>
        <w:t xml:space="preserve">, as the capital and largest metropolitan area in Russia, presents a complex matrix of risks for urban safety management. With a population exceeding twelve million people within its federal city limits, and vast surrounding suburban areas, the logistical demands placed on emergency services are immense. The primary mandate falls upon the professional</w:t>
      </w:r>
      <w:r>
        <w:t xml:space="preserve"> </w:t>
      </w:r>
      <w:r>
        <w:rPr>
          <w:bCs/>
          <w:b/>
        </w:rPr>
        <w:t xml:space="preserve">Firefighter</w:t>
      </w:r>
      <w:r>
        <w:t xml:space="preserve">, whose duties have evolved significantly from mere fire suppression to comprehensive disaster risk reduction and humanitarian intervention.</w:t>
      </w:r>
    </w:p>
    <w:p>
      <w:pPr>
        <w:pStyle w:val="BodyText"/>
      </w:pPr>
      <w:r>
        <w:t xml:space="preserve">In recent years, the integration of modern technology with traditional firefighting methods has become a focal point for policymakers in</w:t>
      </w:r>
      <w:r>
        <w:t xml:space="preserve"> </w:t>
      </w:r>
      <w:r>
        <w:rPr>
          <w:bCs/>
          <w:b/>
        </w:rPr>
        <w:t xml:space="preserve">Russia Moscow</w:t>
      </w:r>
      <w:r>
        <w:t xml:space="preserve">. This article explores how these adaptations are critical not only for local safety but also as a model for other high-density urban centers globally. The unique geographical and architectural landscape of</w:t>
      </w:r>
      <w:r>
        <w:t xml:space="preserve"> </w:t>
      </w:r>
      <w:r>
        <w:rPr>
          <w:bCs/>
          <w:b/>
        </w:rPr>
        <w:t xml:space="preserve">Russia Moscow</w:t>
      </w:r>
      <w:r>
        <w:t xml:space="preserve"> </w:t>
      </w:r>
      <w:r>
        <w:t xml:space="preserve">necessitates specialized knowledge among personnel, particularly concerning the preservation of heritage sites and the management of traffic congestion during emergency responses.</w:t>
      </w:r>
    </w:p>
    <w:bookmarkEnd w:id="20"/>
    <w:bookmarkStart w:id="21" w:name="X86623440609b236d58a222fb616f40a4327e3fe"/>
    <w:p>
      <w:pPr>
        <w:pStyle w:val="Heading2"/>
      </w:pPr>
      <w:r>
        <w:t xml:space="preserve">2. The Unique Challenges of Operating in Russia Moscow</w:t>
      </w:r>
    </w:p>
    <w:p>
      <w:pPr>
        <w:pStyle w:val="FirstParagraph"/>
      </w:pPr>
      <w:r>
        <w:t xml:space="preserve">The physical environment of</w:t>
      </w:r>
      <w:r>
        <w:t xml:space="preserve"> </w:t>
      </w:r>
      <w:r>
        <w:rPr>
          <w:bCs/>
          <w:b/>
        </w:rPr>
        <w:t xml:space="preserve">Russia Moscow</w:t>
      </w:r>
      <w:r>
        <w:t xml:space="preserve"> </w:t>
      </w:r>
      <w:r>
        <w:t xml:space="preserve">poses distinct challenges that directly impact</w:t>
      </w:r>
      <w:r>
        <w:t xml:space="preserve"> </w:t>
      </w:r>
      <w:r>
        <w:rPr>
          <w:bCs/>
          <w:b/>
        </w:rPr>
        <w:t xml:space="preserve">Firefighter</w:t>
      </w:r>
      <w:r>
        <w:t xml:space="preserve"> </w:t>
      </w:r>
      <w:r>
        <w:t xml:space="preserve">operations. Firstly, the city contains a significant number of historical landmarks dating back to the Tsarist era and the Soviet period. These structures often utilize outdated electrical wiring and combustible materials, increasing fire load risks while simultaneously requiring specialized preservation techniques during suppression efforts to prevent structural collapse or heritage loss.</w:t>
      </w:r>
    </w:p>
    <w:p>
      <w:pPr>
        <w:pStyle w:val="BodyText"/>
      </w:pPr>
      <w:r>
        <w:t xml:space="preserve">Secondly, traffic congestion is a perennial issue in</w:t>
      </w:r>
      <w:r>
        <w:t xml:space="preserve"> </w:t>
      </w:r>
      <w:r>
        <w:rPr>
          <w:bCs/>
          <w:b/>
        </w:rPr>
        <w:t xml:space="preserve">Russia Moscow</w:t>
      </w:r>
      <w:r>
        <w:t xml:space="preserve">. During peak hours, the deployment time for emergency vehicles can be drastically increased. Consequently, the training of the</w:t>
      </w:r>
      <w:r>
        <w:t xml:space="preserve"> </w:t>
      </w:r>
      <w:r>
        <w:rPr>
          <w:bCs/>
          <w:b/>
        </w:rPr>
        <w:t xml:space="preserve">Firefighter</w:t>
      </w:r>
      <w:r>
        <w:t xml:space="preserve"> </w:t>
      </w:r>
      <w:r>
        <w:t xml:space="preserve">corps in this region emphasizes rapid initial response capabilities and alternative routing strategies that are deeply integrated with local traffic management systems. Furthermore, extreme winter temperatures in</w:t>
      </w:r>
      <w:r>
        <w:t xml:space="preserve"> </w:t>
      </w:r>
      <w:r>
        <w:rPr>
          <w:bCs/>
          <w:b/>
        </w:rPr>
        <w:t xml:space="preserve">Russia Moscow</w:t>
      </w:r>
    </w:p>
    <w:bookmarkEnd w:id="21"/>
    <w:bookmarkStart w:id="22" w:name="training-and-professional-development"/>
    <w:p>
      <w:pPr>
        <w:pStyle w:val="Heading2"/>
      </w:pPr>
      <w:r>
        <w:t xml:space="preserve">3. Training and Professional Development</w:t>
      </w:r>
    </w:p>
    <w:p>
      <w:pPr>
        <w:pStyle w:val="FirstParagraph"/>
      </w:pPr>
      <w:r>
        <w:t xml:space="preserve">To address these challenges, the Academy of the State Fire Service of the Ministry of Emergency Situations (MCHS) in</w:t>
      </w:r>
      <w:r>
        <w:t xml:space="preserve"> </w:t>
      </w:r>
      <w:r>
        <w:rPr>
          <w:bCs/>
          <w:b/>
        </w:rPr>
        <w:t xml:space="preserve">Russia Moscow</w:t>
      </w:r>
      <w:r>
        <w:t xml:space="preserve">Firefighters undergo extensive theoretical instruction in chemistry, physics, and urban planning before engaging in practical drills.</w:t>
      </w:r>
    </w:p>
    <w:p>
      <w:pPr>
        <w:pStyle w:val="BodyText"/>
      </w:pPr>
      <w:r>
        <w:t xml:space="preserve">A significant emphasis is placed on chemical and biological hazard response, reflecting the industrial zones surrounding parts of</w:t>
      </w:r>
    </w:p>
    <w:p>
      <w:pPr>
        <w:pStyle w:val="BodyText"/>
      </w:pPr>
      <w:r>
        <w:t xml:space="preserve">Russia Moscow. Modern simulation labs allow trainees to practice scenarios involving high-rise building fires, subway incidents (a critical infrastructure concern), and large-scale public events. The psychological resilience of the</w:t>
      </w:r>
    </w:p>
    <w:p>
      <w:pPr>
        <w:pStyle w:val="BodyText"/>
      </w:pPr>
      <w:r>
        <w:t xml:space="preserve">Firefighter is also prioritized, given the high-stress environment inherent to major metropolitan centers like</w:t>
      </w:r>
      <w:r>
        <w:t xml:space="preserve"> </w:t>
      </w:r>
      <w:r>
        <w:rPr>
          <w:bCs/>
          <w:b/>
        </w:rPr>
        <w:t xml:space="preserve">Russia Moscow</w:t>
      </w:r>
      <w:r>
        <w:t xml:space="preserve">.</w:t>
      </w:r>
    </w:p>
    <w:bookmarkEnd w:id="22"/>
    <w:bookmarkStart w:id="23" w:name="Xe84f57c94a498992e6b02cb4ce89b35ab26cc8f"/>
    <w:p>
      <w:pPr>
        <w:pStyle w:val="Heading2"/>
      </w:pPr>
      <w:r>
        <w:t xml:space="preserve">4. Technological Integration in Emergency Response</w:t>
      </w:r>
    </w:p>
    <w:p>
      <w:pPr>
        <w:pStyle w:val="FirstParagraph"/>
      </w:pPr>
      <w:r>
        <w:t xml:space="preserve">The modernization of firefighting assets in</w:t>
      </w:r>
    </w:p>
    <w:p>
      <w:pPr>
        <w:pStyle w:val="BodyText"/>
      </w:pPr>
      <w:r>
        <w:t xml:space="preserve">Russia Moscow</w:t>
      </w:r>
      <w:r>
        <w:br/>
      </w:r>
      <w:r>
        <w:t xml:space="preserve">has seen a shift toward advanced robotics and data analytics. Drones are now routinely deployed by the</w:t>
      </w:r>
    </w:p>
    <w:p>
      <w:pPr>
        <w:pStyle w:val="BodyText"/>
      </w:pPr>
      <w:r>
        <w:t xml:space="preserve">Firefighter</w:t>
      </w:r>
      <w:r>
        <w:br/>
      </w:r>
      <w:r>
        <w:t xml:space="preserve">teams to assess fire spread, locate victims, and monitor structural integrity from a safe distance. In complex industrial fires or high-rise incidents in central</w:t>
      </w:r>
    </w:p>
    <w:p>
      <w:pPr>
        <w:pStyle w:val="BodyText"/>
      </w:pPr>
      <w:r>
        <w:t xml:space="preserve">Russia Moscow, aerial imaging provides command centers with real-time data, facilitating more informed decision-making.</w:t>
      </w:r>
    </w:p>
    <w:p>
      <w:pPr>
        <w:pStyle w:val="BodyText"/>
      </w:pPr>
      <w:r>
        <w:t xml:space="preserve">Additionally, smart city initiatives in</w:t>
      </w:r>
    </w:p>
    <w:p>
      <w:pPr>
        <w:pStyle w:val="BodyText"/>
      </w:pPr>
      <w:r>
        <w:t xml:space="preserve">Russia Moscow</w:t>
      </w:r>
      <w:r>
        <w:br/>
      </w:r>
      <w:r>
        <w:t xml:space="preserve">include integrated sensor networks that can detect smoke or heat anomalies automatically. These systems alert the nearest</w:t>
      </w:r>
    </w:p>
    <w:p>
      <w:pPr>
        <w:pStyle w:val="BodyText"/>
      </w:pPr>
      <w:r>
        <w:t xml:space="preserve">Firefighter</w:t>
      </w:r>
      <w:r>
        <w:br/>
      </w:r>
      <w:r>
        <w:t xml:space="preserve">station instantly, reducing response times and allowing for pre-arrival preparation. This interoperability between municipal data infrastructure and emergency service communications represents a significant leap forward in public safety management.</w:t>
      </w:r>
    </w:p>
    <w:bookmarkEnd w:id="23"/>
    <w:bookmarkStart w:id="24" w:name="Xa07f5fce4902a17fc9f4e841aefe2687cf1736d"/>
    <w:p>
      <w:pPr>
        <w:pStyle w:val="Heading2"/>
      </w:pPr>
      <w:r>
        <w:t xml:space="preserve">5. Interagency Cooperation and Public Engagement</w:t>
      </w:r>
    </w:p>
    <w:p>
      <w:pPr>
        <w:pStyle w:val="FirstParagraph"/>
      </w:pPr>
      <w:r>
        <w:t xml:space="preserve">The efficacy of any</w:t>
      </w:r>
    </w:p>
    <w:p>
      <w:pPr>
        <w:pStyle w:val="BodyText"/>
      </w:pPr>
      <w:r>
        <w:t xml:space="preserve">Firefighter</w:t>
      </w:r>
      <w:r>
        <w:br/>
      </w:r>
      <w:r>
        <w:t xml:space="preserve">operation relies heavily on coordination with police, medical services, and municipal utilities. In</w:t>
      </w:r>
    </w:p>
    <w:p>
      <w:pPr>
        <w:pStyle w:val="BodyText"/>
      </w:pPr>
      <w:r>
        <w:t xml:space="preserve">Russia Moscow</w:t>
      </w:r>
      <w:r>
        <w:br/>
      </w:r>
      <w:r>
        <w:t xml:space="preserve">a unified command structure ensures that resources are allocated efficiently during major incidents. Regular joint exercises between the MCHS and other agencies help refine these protocols.</w:t>
      </w:r>
    </w:p>
    <w:p>
      <w:pPr>
        <w:pStyle w:val="BodyText"/>
      </w:pPr>
      <w:r>
        <w:t xml:space="preserve">Public education remains another pillar of strategy in</w:t>
      </w:r>
    </w:p>
    <w:p>
      <w:pPr>
        <w:pStyle w:val="BodyText"/>
      </w:pPr>
      <w:r>
        <w:t xml:space="preserve">Russia Moscow. Community outreach programs educate residents on fire safety, particularly in high-density housing blocks common to the city's residential zones. By empowering citizens with knowledge, the burden on the</w:t>
      </w:r>
    </w:p>
    <w:p>
      <w:pPr>
        <w:pStyle w:val="BodyText"/>
      </w:pPr>
      <w:r>
        <w:t xml:space="preserve">Firefighter</w:t>
      </w:r>
      <w:r>
        <w:br/>
      </w:r>
      <w:r>
        <w:t xml:space="preserve">teams during preventable incidents is alleviated.</w:t>
      </w:r>
    </w:p>
    <w:bookmarkEnd w:id="24"/>
    <w:bookmarkStart w:id="25" w:name="conclusion"/>
    <w:p>
      <w:pPr>
        <w:pStyle w:val="Heading2"/>
      </w:pPr>
      <w:r>
        <w:t xml:space="preserve">6. Conclusion</w:t>
      </w:r>
    </w:p>
    <w:p>
      <w:pPr>
        <w:pStyle w:val="FirstParagraph"/>
      </w:pPr>
      <w:r>
        <w:t xml:space="preserve">The role of the</w:t>
      </w:r>
    </w:p>
    <w:p>
      <w:pPr>
        <w:pStyle w:val="BodyText"/>
      </w:pPr>
      <w:r>
        <w:t xml:space="preserve">Firefighter</w:t>
      </w:r>
      <w:r>
        <w:br/>
      </w:r>
      <w:r>
        <w:t xml:space="preserve">in</w:t>
      </w:r>
    </w:p>
    <w:p>
      <w:pPr>
        <w:pStyle w:val="BodyText"/>
      </w:pPr>
      <w:r>
        <w:t xml:space="preserve">Russia Moscow</w:t>
      </w:r>
      <w:r>
        <w:br/>
      </w:r>
      <w:r>
        <w:t xml:space="preserve">is pivotal to maintaining urban stability and public safety. The combination of historical preservation needs, severe climatic conditions, and high population density requires a sophisticated approach to emergency management. Through continuous investment in training technology, interagency cooperation, and public education,</w:t>
      </w:r>
    </w:p>
    <w:p>
      <w:pPr>
        <w:pStyle w:val="BodyText"/>
      </w:pPr>
      <w:r>
        <w:t xml:space="preserve">Russia Moscow</w:t>
      </w:r>
      <w:r>
        <w:br/>
      </w:r>
      <w:r>
        <w:t xml:space="preserve">has developed a robust framework for addressing fire risks.</w:t>
      </w:r>
    </w:p>
    <w:p>
      <w:pPr>
        <w:pStyle w:val="BodyText"/>
      </w:pPr>
      <w:r>
        <w:t xml:space="preserve">Future research should focus on the long-term impacts of climate change on urban fire risk profiles and further integration of artificial intelligence in predictive modeling for emergency response. As cities grow globally, the lessons learned from the</w:t>
      </w:r>
    </w:p>
    <w:p>
      <w:pPr>
        <w:pStyle w:val="BodyText"/>
      </w:pPr>
      <w:r>
        <w:t xml:space="preserve">Firefighter</w:t>
      </w:r>
      <w:r>
        <w:br/>
      </w:r>
      <w:r>
        <w:t xml:space="preserve">operations in</w:t>
      </w:r>
    </w:p>
    <w:p>
      <w:pPr>
        <w:pStyle w:val="BodyText"/>
      </w:pPr>
      <w:r>
        <w:t xml:space="preserve">Russia Moscow</w:t>
      </w:r>
      <w:r>
        <w:br/>
      </w:r>
      <w:r>
        <w:t xml:space="preserve">offer valuable insights into building resilient metropolitan infrastructure.</w:t>
      </w:r>
    </w:p>
    <w:bookmarkEnd w:id="25"/>
    <w:bookmarkStart w:id="26" w:name="references"/>
    <w:p>
      <w:pPr>
        <w:pStyle w:val="Heading2"/>
      </w:pPr>
      <w:r>
        <w:t xml:space="preserve">References</w:t>
      </w:r>
    </w:p>
    <w:p>
      <w:pPr>
        <w:pStyle w:val="FirstParagraph"/>
      </w:pPr>
      <w:r>
        <w:t xml:space="preserve">(Note: For the purpose of this academic exercise, references are illustrative.)</w:t>
      </w:r>
      <w:r>
        <w:br/>
      </w:r>
      <w:r>
        <w:t xml:space="preserve">1. Ministry of Emergency Situations (MCHS) Annual Reports on Urban Safety in</w:t>
      </w:r>
      <w:r>
        <w:t xml:space="preserve"> </w:t>
      </w:r>
      <w:r>
        <w:rPr>
          <w:bCs/>
          <w:b/>
        </w:rPr>
        <w:t xml:space="preserve">Russia Moscow</w:t>
      </w:r>
      <w:r>
        <w:t xml:space="preserve">.</w:t>
      </w:r>
      <w:r>
        <w:br/>
      </w:r>
      <w:r>
        <w:t xml:space="preserve">2. Journal of Hazardous Materials Studies: "Fire Suppression Techniques in Extreme Climates."</w:t>
      </w:r>
      <w:r>
        <w:br/>
      </w:r>
      <w:r>
        <w:t xml:space="preserve">3. International Fire Service Training Association (IFSTA) Guidelines adapted for Eastern European Contexts.</w:t>
      </w:r>
      <w:r>
        <w:br/>
      </w:r>
      <w:r>
        <w:t xml:space="preserve">4. Academic Review of Russian Urban Planning and Safety Infrastructure, 2023.</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Firefighter Operations in Moscow, Russia</dc:title>
  <dc:creator/>
  <dc:language>en</dc:language>
  <cp:keywords/>
  <dcterms:created xsi:type="dcterms:W3CDTF">2026-07-29T17:55:25Z</dcterms:created>
  <dcterms:modified xsi:type="dcterms:W3CDTF">2026-07-29T17:55:25Z</dcterms:modified>
</cp:coreProperties>
</file>

<file path=docProps/custom.xml><?xml version="1.0" encoding="utf-8"?>
<Properties xmlns="http://schemas.openxmlformats.org/officeDocument/2006/custom-properties" xmlns:vt="http://schemas.openxmlformats.org/officeDocument/2006/docPropsVTypes"/>
</file>