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Modern</w:t>
      </w:r>
      <w:r>
        <w:t xml:space="preserve"> </w:t>
      </w:r>
      <w:r>
        <w:t xml:space="preserve">Emergency</w:t>
      </w:r>
      <w:r>
        <w:t xml:space="preserve"> </w:t>
      </w:r>
      <w:r>
        <w:t xml:space="preserve">Response</w:t>
      </w:r>
      <w:r>
        <w:t xml:space="preserve"> </w:t>
      </w:r>
      <w:r>
        <w:t xml:space="preserve">Framework</w:t>
      </w:r>
    </w:p>
    <w:bookmarkStart w:id="28" w:name="X07e90037c4b5cf2168545a91d0573a047871c3a"/>
    <w:p>
      <w:pPr>
        <w:pStyle w:val="Heading1"/>
      </w:pPr>
      <w:r>
        <w:t xml:space="preserve">The Evolution and Operational Challenges of the Firefighter in Saudi Arabia Riyadh: A Modern Emergency Response Framework</w:t>
      </w:r>
    </w:p>
    <w:p>
      <w:pPr>
        <w:pStyle w:val="FirstParagraph"/>
      </w:pPr>
      <w:r>
        <w:rPr>
          <w:bCs/>
          <w:b/>
        </w:rPr>
        <w:t xml:space="preserve">Abstract:</w:t>
      </w:r>
      <w:r>
        <w:br/>
      </w:r>
      <w:r>
        <w:t xml:space="preserve">This article examines the critical role, operational challenges, and strategic development of the</w:t>
      </w:r>
      <w:r>
        <w:t xml:space="preserve"> </w:t>
      </w:r>
      <w:r>
        <w:rPr>
          <w:iCs/>
          <w:i/>
        </w:rPr>
        <w:t xml:space="preserve">FIREFIGHTER</w:t>
      </w:r>
      <w:r>
        <w:t xml:space="preserve"> </w:t>
      </w:r>
      <w:r>
        <w:t xml:space="preserve">within the Kingdom of Saudi Arabia. Specifically focusing on</w:t>
      </w:r>
      <w:r>
        <w:t xml:space="preserve"> </w:t>
      </w:r>
      <w:r>
        <w:rPr>
          <w:iCs/>
          <w:i/>
        </w:rPr>
        <w:t xml:space="preserve">Saudi Arabia Riyadh</w:t>
      </w:r>
      <w:r>
        <w:t xml:space="preserve">, this study analyzes how rapid urbanization, extreme climatic conditions, and infrastructure modernization have necessitated a paradigm shift in emergency response protocols. By reviewing current training methodologies, equipment standards, and inter-agency coordination mechanisms, this paper argues that the professionalization of the</w:t>
      </w:r>
      <w:r>
        <w:t xml:space="preserve"> </w:t>
      </w:r>
      <w:r>
        <w:rPr>
          <w:iCs/>
          <w:i/>
        </w:rPr>
        <w:t xml:space="preserve">FIREFIGHTER</w:t>
      </w:r>
      <w:r>
        <w:t xml:space="preserve"> </w:t>
      </w:r>
      <w:r>
        <w:t xml:space="preserve">is not merely an operational necessity but a cornerstone of Vision 2030’s urban safety objectives.</w:t>
      </w:r>
    </w:p>
    <w:p>
      <w:pPr>
        <w:pStyle w:val="BodyText"/>
      </w:pPr>
      <w:r>
        <w:rPr>
          <w:bCs/>
          <w:b/>
        </w:rPr>
        <w:t xml:space="preserve">Keywords:</w:t>
      </w:r>
      <w:r>
        <w:t xml:space="preserve"> </w:t>
      </w:r>
      <w:r>
        <w:t xml:space="preserve">Firefighter, Saudi Arabia Riyadh, Urban Safety, Emergency Response, Vision 2030.</w:t>
      </w:r>
    </w:p>
    <w:bookmarkStart w:id="20" w:name="introduction"/>
    <w:p>
      <w:pPr>
        <w:pStyle w:val="Heading2"/>
      </w:pPr>
      <w:r>
        <w:t xml:space="preserve">1. Introduction</w:t>
      </w:r>
    </w:p>
    <w:p>
      <w:pPr>
        <w:pStyle w:val="FirstParagraph"/>
      </w:pPr>
      <w:r>
        <w:t xml:space="preserve">The landscape of emergency services in the Middle East has undergone a dramatic transformation over the past two decades. Nowhere is this evolution more evident than in</w:t>
      </w:r>
      <w:r>
        <w:t xml:space="preserve"> </w:t>
      </w:r>
      <w:r>
        <w:rPr>
          <w:iCs/>
          <w:i/>
        </w:rPr>
        <w:t xml:space="preserve">Saudi Arabia Riyadh</w:t>
      </w:r>
      <w:r>
        <w:t xml:space="preserve">, the capital city and political heart of the Kingdom. As Riyadh expands into a megacity with a population exceeding seven million, its infrastructure complexity has grown exponentially. From high-rise commercial districts in King Abdullah Financial District (KAFD) to dense residential communities, the risk profile for urban emergencies has intensified significantly.</w:t>
      </w:r>
    </w:p>
    <w:p>
      <w:pPr>
        <w:pStyle w:val="BodyText"/>
      </w:pPr>
      <w:r>
        <w:t xml:space="preserve">In this context, the role of the</w:t>
      </w:r>
      <w:r>
        <w:t xml:space="preserve"> </w:t>
      </w:r>
      <w:r>
        <w:rPr>
          <w:iCs/>
          <w:i/>
        </w:rPr>
        <w:t xml:space="preserve">FIREFIGHTER</w:t>
      </w:r>
      <w:r>
        <w:t xml:space="preserve"> </w:t>
      </w:r>
      <w:r>
        <w:t xml:space="preserve">transcends traditional definitions. They are no longer just responders to building blazes but are integral components of a comprehensive civil defense ecosystem that includes hazardous materials handling, technical rescue operations, and disaster risk reduction. This article explores how the specific environmental and urban characteristics of</w:t>
      </w:r>
      <w:r>
        <w:t xml:space="preserve"> </w:t>
      </w:r>
      <w:r>
        <w:rPr>
          <w:iCs/>
          <w:i/>
        </w:rPr>
        <w:t xml:space="preserve">Saudi Arabia Riyadh</w:t>
      </w:r>
      <w:r>
        <w:t xml:space="preserve"> </w:t>
      </w:r>
      <w:r>
        <w:t xml:space="preserve">dictate the specialized training, equipment requirements, and strategic deployment of modern</w:t>
      </w:r>
      <w:r>
        <w:t xml:space="preserve"> </w:t>
      </w:r>
      <w:r>
        <w:rPr>
          <w:iCs/>
          <w:i/>
        </w:rPr>
        <w:t xml:space="preserve">FIREFIGHTER</w:t>
      </w:r>
      <w:r>
        <w:t xml:space="preserve"> </w:t>
      </w:r>
      <w:r>
        <w:t xml:space="preserve">personnel.</w:t>
      </w:r>
    </w:p>
    <w:bookmarkEnd w:id="20"/>
    <w:bookmarkStart w:id="21" w:name="X21efe6e7624c637ae3a375a7868c8924c357df5"/>
    <w:p>
      <w:pPr>
        <w:pStyle w:val="Heading2"/>
      </w:pPr>
      <w:r>
        <w:t xml:space="preserve">2. The Urbanization Context in Saudi Arabia Riyadh</w:t>
      </w:r>
    </w:p>
    <w:p>
      <w:pPr>
        <w:pStyle w:val="FirstParagraph"/>
      </w:pPr>
      <w:r>
        <w:rPr>
          <w:bCs/>
          <w:b/>
        </w:rPr>
        <w:t xml:space="preserve">Saudi Arabia Riyadh</w:t>
      </w:r>
      <w:r>
        <w:t xml:space="preserve">'s rapid development is driven by the ambitious goals of Vision 2030, which aims to diversify the economy and modernize public services. This vision includes massive infrastructure projects such as the King Salman Park, The Boulevard District, and extensive metro systems. While these developments boost economic vitality, they introduce complex fire safety challenges.</w:t>
      </w:r>
    </w:p>
    <w:p>
      <w:pPr>
        <w:pStyle w:val="BodyText"/>
      </w:pPr>
      <w:r>
        <w:t xml:space="preserve">High-rise construction requires specialized aerial access capabilities that standard municipal fleets may lack. Furthermore the density of underground parking structures in</w:t>
      </w:r>
      <w:r>
        <w:t xml:space="preserve"> </w:t>
      </w:r>
      <w:r>
        <w:rPr>
          <w:iCs/>
          <w:i/>
        </w:rPr>
        <w:t xml:space="preserve">Saudi Arabia Riyadh</w:t>
      </w:r>
      <w:r>
        <w:t xml:space="preserve">'s modern apartment complexes creates unique ventilation and smoke management challenges. The modern</w:t>
      </w:r>
      <w:r>
        <w:t xml:space="preserve"> </w:t>
      </w:r>
      <w:r>
        <w:rPr>
          <w:iCs/>
          <w:i/>
        </w:rPr>
        <w:t xml:space="preserve">FIREFIGHTER</w:t>
      </w:r>
      <w:r>
        <w:t xml:space="preserve"> </w:t>
      </w:r>
      <w:r>
        <w:t xml:space="preserve">must be adept at navigating these vertical urban environments, requiring not only physical prowess but also advanced technical knowledge of building construction codes and fire dynamics specific to high-rise structures.</w:t>
      </w:r>
    </w:p>
    <w:bookmarkEnd w:id="21"/>
    <w:bookmarkStart w:id="22" w:name="X54ae66f5d2598f3bb7d71ddd1e836f51a503478"/>
    <w:p>
      <w:pPr>
        <w:pStyle w:val="Heading2"/>
      </w:pPr>
      <w:r>
        <w:t xml:space="preserve">3. Climatic Extremes and Environmental Factors</w:t>
      </w:r>
    </w:p>
    <w:p>
      <w:pPr>
        <w:pStyle w:val="FirstParagraph"/>
      </w:pPr>
      <w:r>
        <w:t xml:space="preserve">A defining characteristic of operating in</w:t>
      </w:r>
      <w:r>
        <w:t xml:space="preserve"> </w:t>
      </w:r>
      <w:r>
        <w:rPr>
          <w:iCs/>
          <w:i/>
        </w:rPr>
        <w:t xml:space="preserve">Saudi Arabia Riyadh</w:t>
      </w:r>
      <w:r>
        <w:t xml:space="preserve"> </w:t>
      </w:r>
      <w:r>
        <w:t xml:space="preserve">is the extreme climate. Summers regularly see temperatures exceeding 45°C (113°F), creating hazardous conditions for both firefighters and victims of fire incidents. Heat stress becomes a primary concern, limiting the duration that</w:t>
      </w:r>
      <w:r>
        <w:t xml:space="preserve"> </w:t>
      </w:r>
      <w:r>
        <w:rPr>
          <w:iCs/>
          <w:i/>
        </w:rPr>
        <w:t xml:space="preserve">FIREFIGHTER</w:t>
      </w:r>
      <w:r>
        <w:t xml:space="preserve"> </w:t>
      </w:r>
      <w:r>
        <w:t xml:space="preserve">personnel can remain in heavy protective gear during active operations.</w:t>
      </w:r>
    </w:p>
    <w:p>
      <w:pPr>
        <w:pStyle w:val="BodyText"/>
      </w:pPr>
      <w:r>
        <w:t xml:space="preserve">This environmental reality necessitates innovative protocols for heat management. Recent studies suggest that hydration strategies, mandatory rotation schedules, and cooling vests are now standard issue for</w:t>
      </w:r>
      <w:r>
        <w:t xml:space="preserve"> </w:t>
      </w:r>
      <w:r>
        <w:rPr>
          <w:iCs/>
          <w:i/>
        </w:rPr>
        <w:t xml:space="preserve">FIREFIGHTER</w:t>
      </w:r>
      <w:r>
        <w:t xml:space="preserve"> </w:t>
      </w:r>
      <w:r>
        <w:t xml:space="preserve">units in Riyadh. Additionally, the dry climate increases the risk of wildland-urban interface fires during transitional seasons, where desert encroachment meets suburban development. The</w:t>
      </w:r>
      <w:r>
        <w:t xml:space="preserve"> </w:t>
      </w:r>
      <w:r>
        <w:rPr>
          <w:iCs/>
          <w:i/>
        </w:rPr>
        <w:t xml:space="preserve">FIREFIGHTER</w:t>
      </w:r>
      <w:r>
        <w:t xml:space="preserve"> </w:t>
      </w:r>
      <w:r>
        <w:t xml:space="preserve">in this region must therefore be dual-trained for structural firefighting and wildland suppression techniques.</w:t>
      </w:r>
    </w:p>
    <w:bookmarkEnd w:id="22"/>
    <w:bookmarkStart w:id="23" w:name="X6ef3e2fd63fbe73ae7c93144f8f5141d3e15f48"/>
    <w:p>
      <w:pPr>
        <w:pStyle w:val="Heading2"/>
      </w:pPr>
      <w:r>
        <w:t xml:space="preserve">4. Training and Professionalization of the Firefighter</w:t>
      </w:r>
    </w:p>
    <w:p>
      <w:pPr>
        <w:pStyle w:val="FirstParagraph"/>
      </w:pPr>
      <w:r>
        <w:t xml:space="preserve">The competency of the</w:t>
      </w:r>
      <w:r>
        <w:t xml:space="preserve"> </w:t>
      </w:r>
      <w:r>
        <w:rPr>
          <w:iCs/>
          <w:i/>
        </w:rPr>
        <w:t xml:space="preserve">FIREFIGHTER</w:t>
      </w:r>
      <w:r>
        <w:t xml:space="preserve"> </w:t>
      </w:r>
      <w:r>
        <w:t xml:space="preserve">is directly linked to the quality of training provided by institutions such as the General Directorate of Civil Defense (GDCD). In recent years, there has been a significant investment in upgrading training facilities in</w:t>
      </w:r>
    </w:p>
    <w:p>
      <w:pPr>
        <w:pStyle w:val="BodyText"/>
      </w:pPr>
      <w:r>
        <w:t xml:space="preserve">Saudi Arabia Riyadh. These centers now simulate realistic fire scenarios involving high-rise buildings, chemical plants, and transportation hubs.</w:t>
      </w:r>
    </w:p>
    <w:p>
      <w:pPr>
        <w:pStyle w:val="BodyText"/>
      </w:pPr>
      <w:r>
        <w:t xml:space="preserve">Modern training for the</w:t>
      </w:r>
      <w:r>
        <w:t xml:space="preserve"> </w:t>
      </w:r>
      <w:r>
        <w:rPr>
          <w:iCs/>
          <w:i/>
        </w:rPr>
        <w:t xml:space="preserve">FIREFIGHTER</w:t>
      </w:r>
      <w:r>
        <w:t xml:space="preserve"> </w:t>
      </w:r>
      <w:r>
        <w:t xml:space="preserve">emphasizes incident command systems (ICS), risk-benefit analysis, and mental resilience. Given the psychological toll of emergency response, programs in Riyadh increasingly incorporate psychological support frameworks. This holistic approach ensures that the</w:t>
      </w:r>
      <w:r>
        <w:t xml:space="preserve"> </w:t>
      </w:r>
      <w:r>
        <w:rPr>
          <w:iCs/>
          <w:i/>
        </w:rPr>
        <w:t xml:space="preserve">FIREFIGHTER</w:t>
      </w:r>
      <w:r>
        <w:t xml:space="preserve"> </w:t>
      </w:r>
      <w:r>
        <w:t xml:space="preserve">is prepared not only physically but also mentally to handle traumatic incidents, a critical aspect of maintaining long-term workforce health in high-stress environments.</w:t>
      </w:r>
    </w:p>
    <w:bookmarkEnd w:id="23"/>
    <w:bookmarkStart w:id="24" w:name="technological-integration-and-equipment"/>
    <w:p>
      <w:pPr>
        <w:pStyle w:val="Heading2"/>
      </w:pPr>
      <w:r>
        <w:t xml:space="preserve">5. Technological Integration and Equipment</w:t>
      </w:r>
    </w:p>
    <w:p>
      <w:pPr>
        <w:pStyle w:val="FirstParagraph"/>
      </w:pPr>
      <w:r>
        <w:t xml:space="preserve">To meet the demands of a modern metropolis like</w:t>
      </w:r>
      <w:r>
        <w:t xml:space="preserve"> </w:t>
      </w:r>
      <w:r>
        <w:rPr>
          <w:iCs/>
          <w:i/>
        </w:rPr>
        <w:t xml:space="preserve">Saudi Arabia Riyadh</w:t>
      </w:r>
      <w:r>
        <w:t xml:space="preserve">, the equipment arsenal of the</w:t>
      </w:r>
    </w:p>
    <w:p>
      <w:pPr>
        <w:pStyle w:val="BodyText"/>
      </w:pPr>
      <w:r>
        <w:t xml:space="preserve">FIREFIGHTER&lt; has evolved. Traditional water tankers are supplemented by drones for aerial surveillance, allowing commanders to assess fire spread in real-time without exposing personnel to immediate danger. Thermal imaging cameras and laser mapping tools are now standard kit for</w:t>
      </w:r>
    </w:p>
    <w:p>
      <w:pPr>
        <w:pStyle w:val="BodyText"/>
      </w:pPr>
      <w:r>
        <w:t xml:space="preserve">FIREFIGHTER&lt; teams operating in low-visibility environments.</w:t>
      </w:r>
    </w:p>
    <w:p>
      <w:pPr>
        <w:pStyle w:val="BodyText"/>
      </w:pPr>
      <w:r>
        <w:t xml:space="preserve">Furthermore, the integration of smart city technologies in Riyadh’s infrastructure allows for early detection systems that communicate directly with dispatch centers. This connectivity reduces response times significantly, enabling the</w:t>
      </w:r>
    </w:p>
    <w:p>
      <w:pPr>
        <w:pStyle w:val="BodyText"/>
      </w:pPr>
      <w:r>
        <w:t xml:space="preserve">FIREFIGHTER&lt; to arrive on scene with accurate data regarding building occupancy and fire location. Such technological synergy is essential for optimizing resource allocation in a sprawling urban landscape.</w:t>
      </w:r>
    </w:p>
    <w:bookmarkEnd w:id="24"/>
    <w:bookmarkStart w:id="25" w:name="community-engagement-and-prevention"/>
    <w:p>
      <w:pPr>
        <w:pStyle w:val="Heading2"/>
      </w:pPr>
      <w:r>
        <w:t xml:space="preserve">6. Community Engagement and Prevention</w:t>
      </w:r>
    </w:p>
    <w:p>
      <w:pPr>
        <w:pStyle w:val="FirstParagraph"/>
      </w:pPr>
      <w:r>
        <w:t xml:space="preserve">The role of the</w:t>
      </w:r>
    </w:p>
    <w:p>
      <w:pPr>
        <w:pStyle w:val="BodyText"/>
      </w:pPr>
      <w:r>
        <w:t xml:space="preserve">FIREFIGHTER&lt; extends beyond emergency response to include significant community education roles. In</w:t>
      </w:r>
    </w:p>
    <w:p>
      <w:pPr>
        <w:pStyle w:val="BodyText"/>
      </w:pPr>
      <w:r>
        <w:t xml:space="preserve">Saudi Arabia Riyadh, public awareness campaigns focus on domestic fire safety, particularly regarding kitchen hazards and electrical overloads in residential units. Firefighters actively participate in school programs and corporate workshops to foster a culture of prevention.</w:t>
      </w:r>
    </w:p>
    <w:p>
      <w:pPr>
        <w:pStyle w:val="BodyText"/>
      </w:pPr>
      <w:r>
        <w:t xml:space="preserve">This proactive stance reduces the incidence of preventable fires, thereby conserving resources for more critical emergencies. The effectiveness of these initiatives relies on the visible presence and trust built by local</w:t>
      </w:r>
    </w:p>
    <w:p>
      <w:pPr>
        <w:pStyle w:val="BodyText"/>
      </w:pPr>
      <w:r>
        <w:t xml:space="preserve">FIREFIGHTER&lt; units within their specific communities across Riyadh’s various districts.</w:t>
      </w:r>
    </w:p>
    <w:bookmarkEnd w:id="25"/>
    <w:bookmarkStart w:id="26" w:name="conclusion"/>
    <w:p>
      <w:pPr>
        <w:pStyle w:val="Heading2"/>
      </w:pPr>
      <w:r>
        <w:t xml:space="preserve">7. Conclusion</w:t>
      </w:r>
    </w:p>
    <w:p>
      <w:pPr>
        <w:pStyle w:val="FirstParagraph"/>
      </w:pPr>
      <w:r>
        <w:t xml:space="preserve">The professional identity of the</w:t>
      </w:r>
      <w:r>
        <w:t xml:space="preserve"> </w:t>
      </w:r>
      <w:r>
        <w:rPr>
          <w:iCs/>
          <w:i/>
        </w:rPr>
        <w:t xml:space="preserve">FIREFIGHTER&lt; in Saudi Arabia is being reshaped by the unique demands of its capital city, Riyadh. The interplay between rapid urban development, extreme climatic conditions, and technological advancement requires a highly specialized, well-trained, and technologically equipped workforce. As</w:t>
      </w:r>
      <w:r>
        <w:rPr>
          <w:iCs/>
          <w:i/>
        </w:rPr>
        <w:t xml:space="preserve"> </w:t>
      </w:r>
      <w:r>
        <w:rPr>
          <w:iCs/>
          <w:i/>
          <w:iCs/>
          <w:i/>
        </w:rPr>
        <w:t xml:space="preserve">Saudi Arabia Riyadh</w:t>
      </w:r>
    </w:p>
    <w:p>
      <w:pPr>
        <w:pStyle w:val="BodyText"/>
      </w:pPr>
      <w:r>
        <w:t xml:space="preserve">The modern</w:t>
      </w:r>
      <w:r>
        <w:t xml:space="preserve"> </w:t>
      </w:r>
      <w:r>
        <w:rPr>
          <w:iCs/>
          <w:i/>
        </w:rPr>
        <w:t xml:space="preserve">FIREFIGHTERFIREFIGHTER</w:t>
      </w:r>
    </w:p>
    <w:bookmarkEnd w:id="26"/>
    <w:bookmarkStart w:id="27" w:name="references"/>
    <w:p>
      <w:pPr>
        <w:pStyle w:val="Heading2"/>
      </w:pPr>
      <w:r>
        <w:t xml:space="preserve">8. 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 Al-Ghamdi, M. (2021). Urban Fire Safety Challenges in GCC Megacities. Journal of Middle East Emergency Management.</w:t>
      </w:r>
    </w:p>
    <w:p>
      <w:pPr>
        <w:numPr>
          <w:ilvl w:val="0"/>
          <w:numId w:val="1001"/>
        </w:numPr>
        <w:pStyle w:val="Compact"/>
      </w:pPr>
      <w:r>
        <w:t xml:space="preserve">- General Directorate of Civil Defense Saudi Arabia. (2023). Annual Statistics Report on Fire Incidents in Riyadh.</w:t>
      </w:r>
    </w:p>
    <w:p>
      <w:pPr>
        <w:numPr>
          <w:ilvl w:val="0"/>
          <w:numId w:val="1001"/>
        </w:numPr>
        <w:pStyle w:val="Compact"/>
      </w:pPr>
      <w:r>
        <w:t xml:space="preserve">- National Institute of Standards and Technology (NIST). (2022). High-Rise Building Fire Dynamics: A Comparative Study.</w:t>
      </w:r>
    </w:p>
    <w:p>
      <w:pPr>
        <w:numPr>
          <w:ilvl w:val="0"/>
          <w:numId w:val="1001"/>
        </w:numPr>
        <w:pStyle w:val="Compact"/>
      </w:pPr>
      <w:r>
        <w:t xml:space="preserve">- Vision 2030 Implementation Program. (2023). Public Sector Safety and Security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Challenges of the Firefighter in Saudi Arabia Riyadh: A Modern Emergency Response Framework</dc:title>
  <dc:creator/>
  <dc:language>en</dc:language>
  <cp:keywords/>
  <dcterms:created xsi:type="dcterms:W3CDTF">2026-07-29T09:13:01Z</dcterms:created>
  <dcterms:modified xsi:type="dcterms:W3CDTF">2026-07-29T09:13:01Z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