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Operational</w:t>
      </w:r>
      <w:r>
        <w:t xml:space="preserve"> </w:t>
      </w:r>
      <w:r>
        <w:t xml:space="preserve">Realities</w:t>
      </w:r>
      <w:r>
        <w:t xml:space="preserve"> </w:t>
      </w:r>
      <w:r>
        <w:t xml:space="preserve">and</w:t>
      </w:r>
      <w:r>
        <w:t xml:space="preserve"> </w:t>
      </w:r>
      <w:r>
        <w:t xml:space="preserve">Strategic</w:t>
      </w:r>
      <w:r>
        <w:t xml:space="preserve"> </w:t>
      </w:r>
      <w:r>
        <w:t xml:space="preserve">Adaptations</w:t>
      </w:r>
    </w:p>
    <w:bookmarkStart w:id="20" w:name="Xb287a40de05cb3fa209963d7860d16f6f21dbdf"/>
    <w:p>
      <w:pPr>
        <w:pStyle w:val="Heading1"/>
      </w:pPr>
      <w:r>
        <w:t xml:space="preserve">The Modern</w:t>
      </w:r>
      <w:r>
        <w:t xml:space="preserve"> </w:t>
      </w:r>
      <w:r>
        <w:rPr>
          <w:bCs/>
          <w:b/>
        </w:rPr>
        <w:t xml:space="preserve">Firefighter</w:t>
      </w:r>
      <w:r>
        <w:t xml:space="preserve">: Operational Challenges and Strategic Adaptations in South Africa, Cape Town</w:t>
      </w:r>
    </w:p>
    <w:p>
      <w:pPr>
        <w:pStyle w:val="FirstParagraph"/>
      </w:pPr>
      <w:r>
        <w:rPr>
          <w:iCs/>
          <w:i/>
        </w:rPr>
        <w:t xml:space="preserve">A Journal of Emergency Services Management &amp; Urban Resilience</w:t>
      </w:r>
    </w:p>
    <w:p>
      <w:pPr>
        <w:pStyle w:val="BodyText"/>
      </w:pPr>
      <w:r>
        <w:t xml:space="preserve">Abstract:</w:t>
      </w:r>
    </w:p>
    <w:p>
      <w:pPr>
        <w:pStyle w:val="BodyText"/>
      </w:pPr>
      <w:r>
        <w:t xml:space="preserve">This article examines the evolving role of the</w:t>
      </w:r>
      <w:r>
        <w:t xml:space="preserve"> </w:t>
      </w:r>
      <w:r>
        <w:rPr>
          <w:bCs/>
          <w:b/>
        </w:rPr>
        <w:t xml:space="preserve">Firefighter</w:t>
      </w:r>
      <w:r>
        <w:t xml:space="preserve">, analyzing how unique geographical, climatic, and socio-economic factors in South Africa, specifically Cape Town, necessitate specialized operational frameworks. It discusses the impact of historical legacies on service delivery post-1994 and explores contemporary threats such as wildland-urban interface fires during the fynbos fire season. The study argues that integrating indigenous ecological knowledge with modern firefighting technology is essential for enhancing resilience in this distinctive region.</w:t>
      </w:r>
    </w:p>
    <w:p>
      <w:pPr>
        <w:pStyle w:val="BodyText"/>
      </w:pPr>
      <w:r>
        <w:t xml:space="preserve">Introduction</w:t>
      </w:r>
    </w:p>
    <w:p>
      <w:pPr>
        <w:pStyle w:val="BodyText"/>
      </w:pPr>
      <w:r>
        <w:t xml:space="preserve">The profession of the</w:t>
      </w:r>
      <w:r>
        <w:t xml:space="preserve"> </w:t>
      </w:r>
      <w:r>
        <w:rPr>
          <w:bCs/>
          <w:b/>
        </w:rPr>
        <w:t xml:space="preserve">Firefighter</w:t>
      </w:r>
      <w:r>
        <w:t xml:space="preserve"> </w:t>
      </w:r>
      <w:r>
        <w:t xml:space="preserve">has undergone significant transformation over the last three decades, particularly within developing nations where urbanization often outpaces infrastructure development. In South Africa, Cape Town stands as a critical case study due to its distinct Mediterranean climate, complex topography, and history of socio-economic disparity. This article explores the multifaceted challenges faced by emergency responders in this region. The</w:t>
      </w:r>
      <w:r>
        <w:t xml:space="preserve"> </w:t>
      </w:r>
      <w:r>
        <w:rPr>
          <w:bCs/>
          <w:b/>
        </w:rPr>
        <w:t xml:space="preserve">Firefighter</w:t>
      </w:r>
      <w:r>
        <w:t xml:space="preserve"> </w:t>
      </w:r>
      <w:r>
        <w:t xml:space="preserve">in Cape Town is not merely a structural extinguisher but a first responder to ecological crises, civil unrest incidents, and industrial accidents.</w:t>
      </w:r>
    </w:p>
    <w:p>
      <w:pPr>
        <w:pStyle w:val="BodyText"/>
      </w:pPr>
      <w:r>
        <w:t xml:space="preserve">Cape Town’s geographical positioning at the confluence of Table Mountain and the Atlantic Ocean creates microclimates that fuel rapid fire spread. Consequently, the</w:t>
      </w:r>
      <w:r>
        <w:t xml:space="preserve"> </w:t>
      </w:r>
      <w:r>
        <w:rPr>
          <w:bCs/>
          <w:b/>
        </w:rPr>
        <w:t xml:space="preserve">Firefighter</w:t>
      </w:r>
      <w:r>
        <w:t xml:space="preserve"> </w:t>
      </w:r>
      <w:r>
        <w:t xml:space="preserve">must possess skills extending beyond traditional building codes to include wildland management. This dual mandate requires a re-evaluation of training protocols used by</w:t>
      </w:r>
      <w:r>
        <w:t xml:space="preserve"> </w:t>
      </w:r>
      <w:r>
        <w:rPr>
          <w:bCs/>
          <w:b/>
        </w:rPr>
        <w:t xml:space="preserve">Firefighters</w:t>
      </w:r>
      <w:r>
        <w:t xml:space="preserve">. The intersection of urban density and natural vegetation in areas like the Southern Suburbs presents unique risks that standard metropolitan fire models fail to address adequately.</w:t>
      </w:r>
    </w:p>
    <w:p>
      <w:pPr>
        <w:pStyle w:val="BodyText"/>
      </w:pPr>
      <w:r>
        <w:t xml:space="preserve">Historical Context and Institutional Evolution</w:t>
      </w:r>
    </w:p>
    <w:p>
      <w:pPr>
        <w:pStyle w:val="BodyText"/>
      </w:pPr>
      <w:r>
        <w:t xml:space="preserve">To understand the current state of emergency services in South Africa, one must acknowledge the historical fragmentation caused by apartheid-era legislation. Previously, municipal services were divided along racial lines, leading to disparate levels of resource allocation for different communities in Cape Town. The post-1994 era has seen a concerted effort by provincial and local governments to unify these forces into a cohesive entity capable of serving all citizens equitably.</w:t>
      </w:r>
    </w:p>
    <w:p>
      <w:pPr>
        <w:pStyle w:val="BodyText"/>
      </w:pPr>
      <w:r>
        <w:t xml:space="preserve">For the modern</w:t>
      </w:r>
      <w:r>
        <w:t xml:space="preserve"> </w:t>
      </w:r>
      <w:r>
        <w:rPr>
          <w:bCs/>
          <w:b/>
        </w:rPr>
        <w:t xml:space="preserve">Firefighter</w:t>
      </w:r>
      <w:r>
        <w:t xml:space="preserve">, this transition means operating within an integrated framework that prioritizes universal access to safety. However, legacy issues remain. Some older stations in historically disadvantaged townships still suffer from equipment shortages or delayed response times compared to wealthier northern suburbs. The</w:t>
      </w:r>
      <w:r>
        <w:t xml:space="preserve"> </w:t>
      </w:r>
      <w:r>
        <w:rPr>
          <w:bCs/>
          <w:b/>
        </w:rPr>
        <w:t xml:space="preserve">Firefighter</w:t>
      </w:r>
      <w:r>
        <w:t xml:space="preserve"> </w:t>
      </w:r>
      <w:r>
        <w:t xml:space="preserve">today operates in a system striving for equity but grappling with infrastructural lag. Understanding this context is vital for policymakers aiming to support the workforce effectively.</w:t>
      </w:r>
    </w:p>
    <w:p>
      <w:pPr>
        <w:pStyle w:val="BodyText"/>
      </w:pPr>
      <w:r>
        <w:t xml:space="preserve">The Wildland-Urban Interface (WUI) Crisis</w:t>
      </w:r>
    </w:p>
    <w:p>
      <w:pPr>
        <w:pStyle w:val="BodyText"/>
      </w:pPr>
      <w:r>
        <w:t xml:space="preserve">A predominant challenge facing the</w:t>
      </w:r>
      <w:r>
        <w:t xml:space="preserve"> </w:t>
      </w:r>
      <w:r>
        <w:rPr>
          <w:bCs/>
          <w:b/>
        </w:rPr>
        <w:t xml:space="preserve">Firefighter</w:t>
      </w:r>
      <w:r>
        <w:t xml:space="preserve"> </w:t>
      </w:r>
      <w:r>
        <w:t xml:space="preserve">in Cape Town is the increasing frequency of bushfires encroaching upon residential zones. The indigenous Fynbos ecosystem, while biodiverse, is highly flammable during the hot, dry summer months. Climate change has exacerbated this issue, leading to longer fire seasons and more intense conflagrations. The 2015 Newlands fire serves as a poignant reminder of how quickly nature can threaten urban infrastructure.</w:t>
      </w:r>
    </w:p>
    <w:p>
      <w:pPr>
        <w:pStyle w:val="BodyText"/>
      </w:pPr>
      <w:r>
        <w:t xml:space="preserve">The</w:t>
      </w:r>
      <w:r>
        <w:t xml:space="preserve"> </w:t>
      </w:r>
      <w:r>
        <w:rPr>
          <w:bCs/>
          <w:b/>
        </w:rPr>
        <w:t xml:space="preserve">Firefighter</w:t>
      </w:r>
      <w:r>
        <w:t xml:space="preserve"> </w:t>
      </w:r>
      <w:r>
        <w:t xml:space="preserve">must therefore be trained in wildland suppression techniques, which differ significantly from structural firefighting. This includes understanding wind patterns, slope aspects, and fuel loads. In Cape Town, this often involves coordination with forestry services and environmental agencies. The role of the</w:t>
      </w:r>
      <w:r>
        <w:t xml:space="preserve"> </w:t>
      </w:r>
      <w:r>
        <w:rPr>
          <w:bCs/>
          <w:b/>
        </w:rPr>
        <w:t xml:space="preserve">Firefighter</w:t>
      </w:r>
      <w:r>
        <w:t xml:space="preserve"> </w:t>
      </w:r>
      <w:r>
        <w:t xml:space="preserve">has thus expanded to include preventative measures such as creating firebreaks and conducting community education on vegetation management near homes.</w:t>
      </w:r>
    </w:p>
    <w:p>
      <w:pPr>
        <w:pStyle w:val="BodyText"/>
      </w:pPr>
      <w:r>
        <w:t xml:space="preserve">Socio-Political Volatility and Public Order</w:t>
      </w:r>
    </w:p>
    <w:p>
      <w:pPr>
        <w:pStyle w:val="BodyText"/>
      </w:pPr>
      <w:r>
        <w:t xml:space="preserve">In South Africa, the</w:t>
      </w:r>
      <w:r>
        <w:t xml:space="preserve"> </w:t>
      </w:r>
      <w:r>
        <w:rPr>
          <w:bCs/>
          <w:b/>
        </w:rPr>
        <w:t xml:space="preserve">Firefighter</w:t>
      </w:r>
      <w:r>
        <w:t xml:space="preserve"> </w:t>
      </w:r>
      <w:r>
        <w:t xml:space="preserve">often finds themselves responding to incidents stemming from social instability. Unlike in many Western counterparts, local emergency services must sometimes manage scenes affected by community protests or civil unrest. This adds a layer of complexity to the duty of care required by the</w:t>
      </w:r>
      <w:r>
        <w:t xml:space="preserve"> </w:t>
      </w:r>
      <w:r>
        <w:rPr>
          <w:bCs/>
          <w:b/>
        </w:rPr>
        <w:t xml:space="preserve">Firefighter</w:t>
      </w:r>
      <w:r>
        <w:t xml:space="preserve">. Psychological resilience becomes as critical as physical strength.</w:t>
      </w:r>
    </w:p>
    <w:p>
      <w:pPr>
        <w:pStyle w:val="BodyText"/>
      </w:pPr>
      <w:r>
        <w:t xml:space="preserve">The</w:t>
      </w:r>
      <w:r>
        <w:t xml:space="preserve"> </w:t>
      </w:r>
      <w:r>
        <w:rPr>
          <w:bCs/>
          <w:b/>
        </w:rPr>
        <w:t xml:space="preserve">Firefighter</w:t>
      </w:r>
      <w:r>
        <w:t xml:space="preserve"> </w:t>
      </w:r>
      <w:r>
        <w:t xml:space="preserve">serves as a symbol of state presence and protection. In times of crisis, their visibility can either de-escalate tensions or become a target if trust in institutions is low. Therefore, communication skills and cultural competence are essential components of training for any</w:t>
      </w:r>
      <w:r>
        <w:t xml:space="preserve"> </w:t>
      </w:r>
      <w:r>
        <w:rPr>
          <w:bCs/>
          <w:b/>
        </w:rPr>
        <w:t xml:space="preserve">Firefighter</w:t>
      </w:r>
      <w:r>
        <w:t xml:space="preserve"> </w:t>
      </w:r>
      <w:r>
        <w:t xml:space="preserve">operating in Cape Town’s diverse demographic landscape.</w:t>
      </w:r>
    </w:p>
    <w:p>
      <w:pPr>
        <w:pStyle w:val="BodyText"/>
      </w:pPr>
      <w:r>
        <w:t xml:space="preserve">Technological Integration and Resource Management</w:t>
      </w:r>
    </w:p>
    <w:p>
      <w:pPr>
        <w:pStyle w:val="BodyText"/>
      </w:pPr>
      <w:r>
        <w:t xml:space="preserve">To meet these demands, the deployment of technology among</w:t>
      </w:r>
      <w:r>
        <w:t xml:space="preserve"> </w:t>
      </w:r>
      <w:r>
        <w:rPr>
          <w:bCs/>
          <w:b/>
        </w:rPr>
        <w:t xml:space="preserve">Firefighters</w:t>
      </w:r>
      <w:r>
        <w:t xml:space="preserve"> </w:t>
      </w:r>
      <w:r>
        <w:t xml:space="preserve">in Cape Town has become increasingly sophisticated. Drones are now utilized for aerial surveillance during bushfires, allowing command centers to track fire fronts without risking human lives. Furthermore, GIS (Geographic Information Systems) help</w:t>
      </w:r>
      <w:r>
        <w:t xml:space="preserve"> </w:t>
      </w:r>
      <w:r>
        <w:rPr>
          <w:bCs/>
          <w:b/>
        </w:rPr>
        <w:t xml:space="preserve">Firefighters</w:t>
      </w:r>
      <w:r>
        <w:t xml:space="preserve"> </w:t>
      </w:r>
      <w:r>
        <w:t xml:space="preserve">visualize terrain and predict fire behavior with greater accuracy.</w:t>
      </w:r>
    </w:p>
    <w:p>
      <w:pPr>
        <w:pStyle w:val="BodyText"/>
      </w:pPr>
      <w:r>
        <w:t xml:space="preserve">However, technological adoption must be balanced with resource constraints. Budgetary limitations in the public sector mean that not every</w:t>
      </w:r>
      <w:r>
        <w:t xml:space="preserve"> </w:t>
      </w:r>
      <w:r>
        <w:rPr>
          <w:bCs/>
          <w:b/>
        </w:rPr>
        <w:t xml:space="preserve">Firefighter</w:t>
      </w:r>
      <w:r>
        <w:t xml:space="preserve"> </w:t>
      </w:r>
      <w:r>
        <w:t xml:space="preserve">has access to the latest gear. Standardizing equipment across all stations remains a priority for ensuring fairness and efficiency. Investment in reliable water supply systems, particularly in areas prone to drought, is also crucial for sustaining</w:t>
      </w:r>
      <w:r>
        <w:t xml:space="preserve"> </w:t>
      </w:r>
      <w:r>
        <w:rPr>
          <w:bCs/>
          <w:b/>
        </w:rPr>
        <w:t xml:space="preserve">Firefighter</w:t>
      </w:r>
      <w:r>
        <w:t xml:space="preserve"> </w:t>
      </w:r>
      <w:r>
        <w:t xml:space="preserve">operations during critical periods.</w:t>
      </w:r>
    </w:p>
    <w:p>
      <w:pPr>
        <w:pStyle w:val="BodyText"/>
      </w:pPr>
      <w:r>
        <w:t xml:space="preserve">Conclusion</w:t>
      </w:r>
    </w:p>
    <w:p>
      <w:pPr>
        <w:pStyle w:val="BodyText"/>
      </w:pPr>
      <w:r>
        <w:t xml:space="preserve">The profile of the</w:t>
      </w:r>
      <w:r>
        <w:t xml:space="preserve"> </w:t>
      </w:r>
      <w:r>
        <w:rPr>
          <w:bCs/>
          <w:b/>
        </w:rPr>
        <w:t xml:space="preserve">Firefighter</w:t>
      </w:r>
      <w:r>
        <w:t xml:space="preserve"> </w:t>
      </w:r>
      <w:r>
        <w:t xml:space="preserve">in Cape Town is inherently complex. They operate at the nexus of environmental hazard, urban planning challenges, and social dynamics. As climate change continues to alter precipitation patterns and temperature ranges in South Africa, the need for adaptive strategies within emergency services will only grow.</w:t>
      </w:r>
    </w:p>
    <w:p>
      <w:pPr>
        <w:pStyle w:val="BodyText"/>
      </w:pPr>
      <w:r>
        <w:t xml:space="preserve">Policymakers must recognize that supporting the</w:t>
      </w:r>
      <w:r>
        <w:t xml:space="preserve"> </w:t>
      </w:r>
      <w:r>
        <w:rPr>
          <w:bCs/>
          <w:b/>
        </w:rPr>
        <w:t xml:space="preserve">Firefighter</w:t>
      </w:r>
      <w:r>
        <w:t xml:space="preserve"> </w:t>
      </w:r>
      <w:r>
        <w:t xml:space="preserve">is not just about purchasing trucks or hoses; it involves comprehensive training, psychological support, and equitable resource distribution. By embracing a holistic approach to emergency management, South Africa can ensure that its</w:t>
      </w:r>
      <w:r>
        <w:t xml:space="preserve"> </w:t>
      </w:r>
      <w:r>
        <w:rPr>
          <w:bCs/>
          <w:b/>
        </w:rPr>
        <w:t xml:space="preserve">Firefighters</w:t>
      </w:r>
      <w:r>
        <w:t xml:space="preserve">, particularly in regions like Cape Town, remain resilient and effective guardians of public safety.</w:t>
      </w:r>
    </w:p>
    <w:p>
      <w:pPr>
        <w:pStyle w:val="BodyText"/>
      </w:pPr>
      <w:r>
        <w:t xml:space="preserve">The future success of fire safety initiatives relies heavily on the continued professional development of each individual</w:t>
      </w:r>
      <w:r>
        <w:t xml:space="preserve"> </w:t>
      </w:r>
      <w:r>
        <w:rPr>
          <w:bCs/>
          <w:b/>
        </w:rPr>
        <w:t xml:space="preserve">Firefighter</w:t>
      </w:r>
      <w:r>
        <w:t xml:space="preserve">. Only through rigorous adaptation to local realities can the integrity and effectiveness of emergency response services be maintained in this dynamic environment.</w:t>
      </w:r>
    </w:p>
    <w:p>
      <w:pPr>
        <w:pStyle w:val="BodyText"/>
      </w:pPr>
      <w:r>
        <w:t xml:space="preserve">References</w:t>
      </w:r>
    </w:p>
    <w:p>
      <w:pPr>
        <w:pStyle w:val="BodyText"/>
      </w:pPr>
      <w:r>
        <w:rPr>
          <w:iCs/>
          <w:i/>
        </w:rPr>
        <w:t xml:space="preserve">Note: The following references are illustrative for academic formatting purposes.</w:t>
      </w:r>
    </w:p>
    <w:p>
      <w:pPr>
        <w:numPr>
          <w:ilvl w:val="0"/>
          <w:numId w:val="1001"/>
        </w:numPr>
        <w:pStyle w:val="Compact"/>
      </w:pPr>
      <w:r>
        <w:t xml:space="preserve">Cape Town Fire and Rescue Services. (2023).</w:t>
      </w:r>
      <w:r>
        <w:t xml:space="preserve"> </w:t>
      </w:r>
      <w:r>
        <w:rPr>
          <w:bCs/>
          <w:b/>
        </w:rPr>
        <w:t xml:space="preserve">An Annual Report on Operational Readiness and Community Safety</w:t>
      </w:r>
      <w:r>
        <w:t xml:space="preserve">.</w:t>
      </w:r>
    </w:p>
    <w:p>
      <w:pPr>
        <w:numPr>
          <w:ilvl w:val="0"/>
          <w:numId w:val="1001"/>
        </w:numPr>
        <w:pStyle w:val="Compact"/>
      </w:pPr>
      <w:r>
        <w:t xml:space="preserve">Mokoena, T., &amp; Van der Merwe, J. (2021). "Wildland-Urban Interface Management in Mediterranean Climates: A Case Study of Cape Town." Journal of Environmental Planning and Policy.</w:t>
      </w:r>
    </w:p>
    <w:p>
      <w:pPr>
        <w:numPr>
          <w:ilvl w:val="0"/>
          <w:numId w:val="1001"/>
        </w:numPr>
        <w:pStyle w:val="Compact"/>
      </w:pPr>
      <w:r>
        <w:t xml:space="preserve">National Department of Cooperative Governance. (2019). "Transforming Emergency Services in Post-Apartheid South Africa."</w:t>
      </w:r>
    </w:p>
    <w:p>
      <w:pPr>
        <w:numPr>
          <w:ilvl w:val="0"/>
          <w:numId w:val="1001"/>
        </w:numPr>
        <w:pStyle w:val="Compact"/>
      </w:pPr>
      <w:r>
        <w:t xml:space="preserve">Pretorius, L. (2022). "Psychological Impacts on First Responders During Civil Unrest in Urban Centers." South African Journal of Psychology.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Firefighter in South Africa Cape Town: Operational Realities and Strategic Adaptations</dc:title>
  <dc:creator/>
  <dc:language>en</dc:language>
  <cp:keywords/>
  <dcterms:created xsi:type="dcterms:W3CDTF">2026-07-29T11:49:26Z</dcterms:created>
  <dcterms:modified xsi:type="dcterms:W3CDTF">2026-07-29T11:49:26Z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