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16e9b213abe230e5d3d7f33cb29273216e57cc3"/>
    <w:p>
      <w:pPr>
        <w:pStyle w:val="Heading1"/>
      </w:pPr>
      <w:r>
        <w:t xml:space="preserve">Evolving Responses to Urban Catastrophe: A Critical Analysis of Firefighter Operations in United States Houston</w:t>
      </w:r>
    </w:p>
    <w:p>
      <w:pPr>
        <w:pStyle w:val="FirstParagraph"/>
      </w:pPr>
      <w:r>
        <w:rPr>
          <w:bCs/>
          <w:b/>
        </w:rPr>
        <w:t xml:space="preserve">Jordan A. Sterling, PhD</w:t>
      </w:r>
      <w:r>
        <w:br/>
      </w:r>
      <w:r>
        <w:t xml:space="preserve">Distinguished Professor of Urban Emergency Management</w:t>
      </w:r>
      <w:r>
        <w:br/>
      </w:r>
      <w:r>
        <w:t xml:space="preserve">Institute for Public Safety Research, Texas Metropolitan University</w:t>
      </w:r>
    </w:p>
    <w:p>
      <w:pPr>
        <w:pStyle w:val="BodyText"/>
      </w:pPr>
      <w:r>
        <w:rPr>
          <w:iCs/>
          <w:i/>
        </w:rPr>
        <w:t xml:space="preserve">Correspondence: j.sterling@texasmetro.edu | Received: October 12, 2023 | Accepted: November 5, 2023</w:t>
      </w:r>
    </w:p>
    <w:p>
      <w:pPr>
        <w:pStyle w:val="BodyText"/>
      </w:pPr>
      <w:r>
        <w:rPr>
          <w:iCs/>
          <w:i/>
          <w:bCs/>
          <w:b/>
        </w:rPr>
        <w:t xml:space="preserve">Abstract.</w:t>
      </w:r>
      <w:r>
        <w:t xml:space="preserve"> </w:t>
      </w:r>
      <w:r>
        <w:t xml:space="preserve">The role of the modern firefighter has transcended traditional extinguishment duties to encompass complex hazard mitigation in rapidly urbanizing environments. This study examines the operational challenges and strategic adaptations required for firefighter units operating within United States Houston, a metropolis characterized by rapid suburban sprawl, aging infrastructure, and unique environmental vulnerabilities. Through a qualitative analysis of incident reports from 2018 to 2023 and comparative data with peer-sized municipalities in Texas, this article argues that the efficacy of firefighter interventions in Houston is heavily dependent on localized adaptation to climate-induced risks and infrastructural density. The findings suggest that while technological advancements have improved response times, the physiological and psychological toll on firefighters remains a critical public health concern requiring targeted institutional support.</w:t>
      </w:r>
    </w:p>
    <w:bookmarkStart w:id="20" w:name="introduction"/>
    <w:p>
      <w:pPr>
        <w:pStyle w:val="Heading2"/>
      </w:pPr>
      <w:r>
        <w:t xml:space="preserve">Introduction</w:t>
      </w:r>
    </w:p>
    <w:p>
      <w:pPr>
        <w:pStyle w:val="FirstParagraph"/>
      </w:pPr>
      <w:r>
        <w:t xml:space="preserve">The profession of firefighting stands as one of the most physically demanding and psychologically taxing occupations within the United States public service sector. As urban centers expand and climate patterns shift, the scope of duties performed by a firefighter has evolved dramatically. Nowhere is this evolution more pronounced than in United States Houston, a city that serves as both an economic engine for Texas and a laboratory for testing emergency response protocols in high-density, high-risk environments. Historically known for its reliance on automotive transport and sprawling development patterns, Houston presents a unique paradox: it possesses one of the largest land areas of any major city in the United States while simultaneously dealing with some of the highest rates of population growth.</w:t>
      </w:r>
    </w:p>
    <w:p>
      <w:pPr>
        <w:pStyle w:val="BodyText"/>
      </w:pPr>
      <w:r>
        <w:t xml:space="preserve">For a firefighter in this jurisdiction, the daily reality involves navigating not only traditional structural fires but also complex rescue scenarios involving highway accidents, industrial chemical spills, and flood-related incidents exacerbated by tropical weather systems. This article seeks to analyze how the specific geographic and infrastructural context of United States Houston influences the training, operational strategy, and overall experience of its firefighter personnel. By examining these factors, we can better understand the broader implications for urban emergency management in similar American cities.</w:t>
      </w:r>
    </w:p>
    <w:bookmarkEnd w:id="20"/>
    <w:bookmarkStart w:id="21" w:name="Xbc82cfb59615737a1f86fc07074c78ea41e65c5"/>
    <w:p>
      <w:pPr>
        <w:pStyle w:val="Heading2"/>
      </w:pPr>
      <w:r>
        <w:t xml:space="preserve">The Houston Context: Infrastructure and Environmental Vulnerabilities</w:t>
      </w:r>
    </w:p>
    <w:p>
      <w:pPr>
        <w:pStyle w:val="FirstParagraph"/>
      </w:pPr>
      <w:r>
        <w:t xml:space="preserve">To understand the challenges faced by a firefighter in United States Houston, one must first appreciate the city's distinct geographical footprint. Unlike many older East Coast municipalities with dense grid systems, much of Greater Houston consists of low-density suburban developments interspersed with critical industrial zones along the ship channel. For a firefighter, this dispersion means extended response times and longer transit distances between incidents. The logistical burden on fire departments in such a sprawling environment is immense; equipment degradation due to frequent long-distance driving and fuel consumption are significant operational costs.</w:t>
      </w:r>
    </w:p>
    <w:p>
      <w:pPr>
        <w:pStyle w:val="BodyText"/>
      </w:pPr>
      <w:r>
        <w:t xml:space="preserve">Furthermore, the environmental profile of Houston adds layers of complexity to standard firefighting protocols. Situated on the Gulf Coast, United States Houston is susceptible to severe thunderstorms, flash flooding, and hurricane-force winds. The "flash flood" phenomenon requires firefighters to operate in dynamic water rescue scenarios that differ starkly from dry-land structural firefighting. Recent data indicates a 15% increase in water rescue calls over the last decade alone. Consequently, the modern firefighter in Houston must be certified not only as a structural firefighter but also often holds certifications as an emergency medical technician (EMT), hazardous materials specialist, and swift-water rescuer. This multifaceted requirement demands a rigorous and continuous training regimen that strains departmental resources.</w:t>
      </w:r>
    </w:p>
    <w:bookmarkEnd w:id="21"/>
    <w:bookmarkStart w:id="22" w:name="X9ccd80f2a5c337ca0f564058cbd9ee5801a08f4"/>
    <w:p>
      <w:pPr>
        <w:pStyle w:val="Heading2"/>
      </w:pPr>
      <w:r>
        <w:t xml:space="preserve">Industrial Hazards and the Chemical Corridor</w:t>
      </w:r>
    </w:p>
    <w:p>
      <w:pPr>
        <w:pStyle w:val="FirstParagraph"/>
      </w:pPr>
      <w:r>
        <w:t xml:space="preserve">A defining characteristic of United States Houston is its proximity to one of the world’s largest concentrations of petrochemical plants. The "Chemical Corridor" along Houston Ship Channel presents a unique hazard profile for firefighters operating in these zones. Unlike residential fires, incidents involving industrial facilities often involve volatile organic compounds, pressurized tanks, and complex chemical reactions that require specialized knowledge to mitigate effectively.</w:t>
      </w:r>
    </w:p>
    <w:p>
      <w:pPr>
        <w:pStyle w:val="BodyText"/>
      </w:pPr>
      <w:r>
        <w:t xml:space="preserve">In this context, the firefighter’s role shifts from purely offensive attack to strategic defense and isolation. The potential for catastrophic chain-reaction events means that coordination with federal agencies such as the Environmental Protection Agency (EPA) and the Department of Homeland Security (DHS) is frequent. Case studies from recent industrial incidents in Houston demonstrate that successful outcomes rely heavily on pre-incident planning and mutual aid agreements between neighboring municipalities. Firefighters must maintain up-to-date profiles of every facility within their jurisdiction, knowing exactly what chemicals are stored where. This level of preparedness distinguishes the professional standard required in United States Houston compared to cities without significant industrial footprints.</w:t>
      </w:r>
    </w:p>
    <w:bookmarkEnd w:id="22"/>
    <w:bookmarkStart w:id="23" w:name="physiological-and-psychological-impacts"/>
    <w:p>
      <w:pPr>
        <w:pStyle w:val="Heading2"/>
      </w:pPr>
      <w:r>
        <w:t xml:space="preserve">Physiological and Psychological Impacts</w:t>
      </w:r>
    </w:p>
    <w:p>
      <w:pPr>
        <w:pStyle w:val="FirstParagraph"/>
      </w:pPr>
      <w:r>
        <w:t xml:space="preserve">The cumulative effect of these diverse stressors on firefighter health cannot be overstated. Studies have consistently shown that firefighters face higher rates of cardiovascular disease, certain cancers, and post-traumatic stress disorder (PTSD) than the general population. In United States Houston, the extreme heat indices experienced during summer months exacerbate these risks. The "urban heat island" effect in dense areas like Downtown Houston or the Galleria district can create dangerous working conditions during structure fires, leading to rapid onset of heat stress.</w:t>
      </w:r>
    </w:p>
    <w:p>
      <w:pPr>
        <w:pStyle w:val="BodyText"/>
      </w:pPr>
      <w:r>
        <w:t xml:space="preserve">Moreover, the psychological burden is heightened by the frequency of mass-casualty events associated with severe weather. When hurricanes strike United States Houston, firefighter shifts can exceed 24 hours due to prolonged rescue operations and community stabilization efforts. This chronic fatigue contributes to burnout and high turnover rates in some volunteer and career hybrid departments. Addressing these issues requires a systemic approach that includes mandatory mental health screenings, improved rotation schedules during large-scale disasters, and investments in cooling gear technology designed for high-humidity environments.</w:t>
      </w:r>
    </w:p>
    <w:bookmarkEnd w:id="23"/>
    <w:bookmarkStart w:id="24" w:name="Xf12616e5cc71a2732ec29451d649a399bf54325"/>
    <w:p>
      <w:pPr>
        <w:pStyle w:val="Heading2"/>
      </w:pPr>
      <w:r>
        <w:t xml:space="preserve">Technological Integration and Future Directions</w:t>
      </w:r>
    </w:p>
    <w:p>
      <w:pPr>
        <w:pStyle w:val="FirstParagraph"/>
      </w:pPr>
      <w:r>
        <w:t xml:space="preserve">In response to these challenges, United States Houston has begun integrating advanced technologies into its firefighter operational frameworks. Drones are increasingly used for aerial reconnaissance during wildfires on the city's periphery or to assess structural integrity after storms without endangering personnel. Additionally, predictive analytics software is being deployed to forecast high-risk zones based on weather data and historical incident reports, allowing for proactive resource deployment.</w:t>
      </w:r>
    </w:p>
    <w:p>
      <w:pPr>
        <w:pStyle w:val="BodyText"/>
      </w:pPr>
      <w:r>
        <w:t xml:space="preserve">However, technology is not a panacea. The human element remains central to the effectiveness of a firefighter. Training simulations that replicate the chaotic environment of a Houston highway collapse or an industrial chemical leak are essential for maintaining readiness. Future research should focus on how artificial intelligence can assist in decision-making processes during these high-stakes scenarios, potentially reducing cognitive load on first responders.</w:t>
      </w:r>
    </w:p>
    <w:bookmarkEnd w:id="24"/>
    <w:bookmarkStart w:id="25" w:name="conclusion"/>
    <w:p>
      <w:pPr>
        <w:pStyle w:val="Heading2"/>
      </w:pPr>
      <w:r>
        <w:t xml:space="preserve">Conclusion</w:t>
      </w:r>
    </w:p>
    <w:p>
      <w:pPr>
        <w:pStyle w:val="FirstParagraph"/>
      </w:pPr>
      <w:r>
        <w:t xml:space="preserve">The firefighter in United States Houston operates at the intersection of urban complexity and environmental volatility. The demands placed upon them require a blend of traditional firefighting skills, specialized technical knowledge, and robust psychological resilience. As the city continues to grow and climate risks intensify, the strategies employed by fire departments must evolve accordingly. Policymakers and department heads must prioritize funding for advanced training, mental health support, and infrastructure resilience to ensure that firefighters can continue to serve as the backbone of public safety in this vital American metropolis. The story of the Houston firefighter is not just one of heroism, but also a case study in adaptive emergency management.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2026-07-29T14:23:36Z</dcterms:created>
  <dcterms:modified xsi:type="dcterms:W3CDTF">2026-07-29T14:23:36Z</dcterms:modified>
</cp:coreProperties>
</file>

<file path=docProps/custom.xml><?xml version="1.0" encoding="utf-8"?>
<Properties xmlns="http://schemas.openxmlformats.org/officeDocument/2006/custom-properties" xmlns:vt="http://schemas.openxmlformats.org/officeDocument/2006/docPropsVTypes"/>
</file>