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Development</w:t>
      </w:r>
      <w:r>
        <w:t xml:space="preserve"> </w:t>
      </w:r>
      <w:r>
        <w:t xml:space="preserve">and</w:t>
      </w:r>
      <w:r>
        <w:t xml:space="preserve"> </w:t>
      </w:r>
      <w:r>
        <w:t xml:space="preserve">Geological</w:t>
      </w:r>
      <w:r>
        <w:t xml:space="preserve"> </w:t>
      </w:r>
      <w:r>
        <w:t xml:space="preserve">Risk</w:t>
      </w:r>
      <w:r>
        <w:t xml:space="preserve"> </w:t>
      </w:r>
      <w:r>
        <w:t xml:space="preserve">Mitigation</w:t>
      </w:r>
      <w:r>
        <w:t xml:space="preserve"> </w:t>
      </w:r>
      <w:r>
        <w:t xml:space="preserve">in</w:t>
      </w:r>
      <w:r>
        <w:t xml:space="preserve"> </w:t>
      </w:r>
      <w:r>
        <w:t xml:space="preserve">Tehran:</w:t>
      </w:r>
      <w:r>
        <w:t xml:space="preserve"> </w:t>
      </w:r>
      <w:r>
        <w:t xml:space="preserve">A</w:t>
      </w:r>
      <w:r>
        <w:t xml:space="preserve"> </w:t>
      </w:r>
      <w:r>
        <w:t xml:space="preserve">Comprehensive</w:t>
      </w:r>
      <w:r>
        <w:t xml:space="preserve"> </w:t>
      </w:r>
      <w:r>
        <w:t xml:space="preserve">Review</w:t>
      </w:r>
      <w:r>
        <w:t xml:space="preserve"> </w:t>
      </w:r>
      <w:r>
        <w:t xml:space="preserve">for</w:t>
      </w:r>
      <w:r>
        <w:t xml:space="preserve"> </w:t>
      </w:r>
      <w:r>
        <w:t xml:space="preserve">Academic</w:t>
      </w:r>
      <w:r>
        <w:t xml:space="preserve"> </w:t>
      </w:r>
      <w:r>
        <w:t xml:space="preserve">Discourse</w:t>
      </w:r>
    </w:p>
    <w:bookmarkStart w:id="27" w:name="Xf2638404a9f9d3ac606a10cfca60b47a30f14cd"/>
    <w:p>
      <w:pPr>
        <w:pStyle w:val="Heading1"/>
      </w:pPr>
      <w:r>
        <w:t xml:space="preserve">Sustainable Urban Development and Geological Risk Mitigation in Tehran: A Comprehensive Review for Academic Discourse</w:t>
      </w:r>
    </w:p>
    <w:p>
      <w:pPr>
        <w:pStyle w:val="FirstParagraph"/>
      </w:pPr>
      <w:r>
        <w:t xml:space="preserve">Department of Earth Sciences, University of Tehran</w:t>
      </w:r>
      <w:r>
        <w:br/>
      </w:r>
      <w:r>
        <w:t xml:space="preserve">Tehran, Islamic Republic of Iran</w:t>
      </w:r>
      <w:r>
        <w:br/>
      </w:r>
      <w:r>
        <w:t xml:space="preserve">Email: researcher@geology.tehran.ac.ir</w:t>
      </w:r>
    </w:p>
    <w:p>
      <w:pPr>
        <w:pStyle w:val="BodyText"/>
      </w:pPr>
      <w:r>
        <w:rPr>
          <w:bCs/>
          <w:b/>
        </w:rPr>
        <w:t xml:space="preserve">Abstract:</w:t>
      </w:r>
      <w:r>
        <w:br/>
      </w:r>
      <w:r>
        <w:t xml:space="preserve">The metropolis of</w:t>
      </w:r>
      <w:r>
        <w:t xml:space="preserve"> </w:t>
      </w:r>
      <w:r>
        <w:rPr>
          <w:bCs/>
          <w:b/>
        </w:rPr>
        <w:t xml:space="preserve">Iran Tehran</w:t>
      </w:r>
      <w:r>
        <w:t xml:space="preserve"> </w:t>
      </w:r>
      <w:r>
        <w:t xml:space="preserve">presents a unique and critical case study in the intersection of rapid urbanization, tectonic activity, and environmental management. As the capital city situated at the foot of the Alborz mountain range,</w:t>
      </w:r>
      <w:r>
        <w:t xml:space="preserve"> </w:t>
      </w:r>
      <w:r>
        <w:rPr>
          <w:bCs/>
          <w:b/>
        </w:rPr>
        <w:t xml:space="preserve">Tehran</w:t>
      </w:r>
      <w:r>
        <w:t xml:space="preserve"> </w:t>
      </w:r>
      <w:r>
        <w:t xml:space="preserve">faces significant geological hazards, including seismicity, landslides, and subsidence. This article examines the role of modern</w:t>
      </w:r>
      <w:r>
        <w:t xml:space="preserve"> </w:t>
      </w:r>
      <w:r>
        <w:rPr>
          <w:iCs/>
          <w:i/>
        </w:rPr>
        <w:t xml:space="preserve">Geologist</w:t>
      </w:r>
      <w:r>
        <w:t xml:space="preserve"> </w:t>
      </w:r>
      <w:r>
        <w:t xml:space="preserve">practices in addressing these challenges through advanced monitoring systems and sustainable urban planning. By analyzing historical data from past earthquakes and recent hydro-geological shifts, we argue that integrating professional</w:t>
      </w:r>
      <w:r>
        <w:t xml:space="preserve"> </w:t>
      </w:r>
      <w:r>
        <w:rPr>
          <w:iCs/>
          <w:i/>
        </w:rPr>
        <w:t xml:space="preserve">Geologist</w:t>
      </w:r>
      <w:r>
        <w:t xml:space="preserve"> </w:t>
      </w:r>
      <w:r>
        <w:t xml:space="preserve">expertise into municipal policy is essential for the resilience of</w:t>
      </w:r>
      <w:r>
        <w:t xml:space="preserve"> </w:t>
      </w:r>
      <w:r>
        <w:rPr>
          <w:bCs/>
          <w:b/>
        </w:rPr>
        <w:t xml:space="preserve">Iran Tehran</w:t>
      </w:r>
      <w:r>
        <w:t xml:space="preserve">. The paper concludes with recommendations for enhanced interdisciplinary collaboration between earth scientists, urban planners, and policymakers to safeguard one of the Middle East’s most populous cities.</w:t>
      </w:r>
    </w:p>
    <w:bookmarkStart w:id="20" w:name="introduction"/>
    <w:p>
      <w:pPr>
        <w:pStyle w:val="Heading2"/>
      </w:pPr>
      <w:r>
        <w:t xml:space="preserve">1. Introduction</w:t>
      </w:r>
    </w:p>
    <w:p>
      <w:pPr>
        <w:pStyle w:val="FirstParagraph"/>
      </w:pPr>
      <w:r>
        <w:t xml:space="preserve">The geological framework of</w:t>
      </w:r>
      <w:r>
        <w:t xml:space="preserve"> </w:t>
      </w:r>
      <w:r>
        <w:rPr>
          <w:bCs/>
          <w:b/>
        </w:rPr>
        <w:t xml:space="preserve">Iran Tehran</w:t>
      </w:r>
      <w:r>
        <w:t xml:space="preserve"> </w:t>
      </w:r>
      <w:r>
        <w:t xml:space="preserve">is characterized by its complex tectonic setting, located at the convergence of the Arabian and Eurasian plates. This seismicity has historically posed severe threats to infrastructure and human life, most notably during the devastating earthquakes of 1906 and 1978. As a</w:t>
      </w:r>
      <w:r>
        <w:t xml:space="preserve"> </w:t>
      </w:r>
      <w:r>
        <w:rPr>
          <w:iCs/>
          <w:i/>
        </w:rPr>
        <w:t xml:space="preserve">Geologist</w:t>
      </w:r>
      <w:r>
        <w:t xml:space="preserve"> </w:t>
      </w:r>
      <w:r>
        <w:t xml:space="preserve">studying urban resilience in this region, it is imperative to understand how natural geological processes interact with anthropogenic factors such as groundwater extraction and unregulated construction. The city of</w:t>
      </w:r>
      <w:r>
        <w:t xml:space="preserve"> </w:t>
      </w:r>
      <w:r>
        <w:rPr>
          <w:bCs/>
          <w:b/>
        </w:rPr>
        <w:t xml:space="preserve">Tehran</w:t>
      </w:r>
      <w:r>
        <w:t xml:space="preserve">, with its dense population and sprawling infrastructure, requires a robust approach to geological risk assessment that goes beyond traditional hazard mapping. This article aims to provide an academic overview of the current state of geological science in</w:t>
      </w:r>
      <w:r>
        <w:t xml:space="preserve"> </w:t>
      </w:r>
      <w:r>
        <w:rPr>
          <w:bCs/>
          <w:b/>
        </w:rPr>
        <w:t xml:space="preserve">Iran Tehran</w:t>
      </w:r>
      <w:r>
        <w:t xml:space="preserve"> </w:t>
      </w:r>
      <w:r>
        <w:t xml:space="preserve">and highlight the critical functions performed by practicing</w:t>
      </w:r>
      <w:r>
        <w:t xml:space="preserve"> </w:t>
      </w:r>
      <w:r>
        <w:rPr>
          <w:iCs/>
          <w:i/>
        </w:rPr>
        <w:t xml:space="preserve">Geologist</w:t>
      </w:r>
      <w:r>
        <w:t xml:space="preserve"> </w:t>
      </w:r>
      <w:r>
        <w:t xml:space="preserve">professionals in mitigating these risks.</w:t>
      </w:r>
    </w:p>
    <w:bookmarkEnd w:id="20"/>
    <w:bookmarkStart w:id="21" w:name="X1b877d28f4fb20b442f84475a14047840bf19d6"/>
    <w:p>
      <w:pPr>
        <w:pStyle w:val="Heading2"/>
      </w:pPr>
      <w:r>
        <w:t xml:space="preserve">2. Tectonic Setting and Seismic Hazard Assessment</w:t>
      </w:r>
    </w:p>
    <w:p>
      <w:pPr>
        <w:pStyle w:val="FirstParagraph"/>
      </w:pPr>
      <w:r>
        <w:t xml:space="preserve">The primary geological concern for</w:t>
      </w:r>
      <w:r>
        <w:t xml:space="preserve"> </w:t>
      </w:r>
      <w:r>
        <w:rPr>
          <w:bCs/>
          <w:b/>
        </w:rPr>
        <w:t xml:space="preserve">Tehran</w:t>
      </w:r>
      <w:r>
        <w:t xml:space="preserve"> </w:t>
      </w:r>
      <w:r>
        <w:t xml:space="preserve">remains its exposure to major seismic events. The city is situated near several active fault lines, including the North Tehran Fault and the Rey Fault. These faults are capable of producing high-magnitude earthquakes that could cause catastrophic damage due to soil amplification effects in areas with soft sediments. A professional</w:t>
      </w:r>
      <w:r>
        <w:t xml:space="preserve"> </w:t>
      </w:r>
      <w:r>
        <w:rPr>
          <w:iCs/>
          <w:i/>
        </w:rPr>
        <w:t xml:space="preserve">Geologist</w:t>
      </w:r>
      <w:r>
        <w:t xml:space="preserve"> </w:t>
      </w:r>
      <w:r>
        <w:t xml:space="preserve">plays a pivotal role in delineating these fault zones using paleoseismic trenching, LiDAR imaging, and historical seismicity analysis.</w:t>
      </w:r>
      <w:r>
        <w:t xml:space="preserve"> </w:t>
      </w:r>
      <w:r>
        <w:t xml:space="preserve">Research indicates that the sedimentary basins beneath parts of</w:t>
      </w:r>
      <w:r>
        <w:t xml:space="preserve"> </w:t>
      </w:r>
      <w:r>
        <w:rPr>
          <w:bCs/>
          <w:b/>
        </w:rPr>
        <w:t xml:space="preserve">Tehran</w:t>
      </w:r>
      <w:r>
        <w:t xml:space="preserve"> </w:t>
      </w:r>
      <w:r>
        <w:t xml:space="preserve">can amplify seismic waves by factors of up to four times compared to bedrock areas. This phenomenon underscores the necessity for detailed site-specific geological investigations conducted by qualified</w:t>
      </w:r>
      <w:r>
        <w:t xml:space="preserve"> </w:t>
      </w:r>
      <w:r>
        <w:rPr>
          <w:iCs/>
          <w:i/>
        </w:rPr>
        <w:t xml:space="preserve">Geologist</w:t>
      </w:r>
      <w:r>
        <w:t xml:space="preserve"> </w:t>
      </w:r>
      <w:r>
        <w:t xml:space="preserve">teams before any major construction projects are approved. Furthermore, understanding the strain accumulation rates on these faults allows for more accurate probabilistic seismic hazard assessments (PSHA), which are crucial for updating building codes in</w:t>
      </w:r>
      <w:r>
        <w:t xml:space="preserve"> </w:t>
      </w:r>
      <w:r>
        <w:rPr>
          <w:bCs/>
          <w:b/>
        </w:rPr>
        <w:t xml:space="preserve">Iran Tehran</w:t>
      </w:r>
      <w:r>
        <w:t xml:space="preserve">.</w:t>
      </w:r>
    </w:p>
    <w:bookmarkEnd w:id="21"/>
    <w:bookmarkStart w:id="22" w:name="subsidence-and-groundwater-depletion"/>
    <w:p>
      <w:pPr>
        <w:pStyle w:val="Heading2"/>
      </w:pPr>
      <w:r>
        <w:t xml:space="preserve">3. Subsidence and Groundwater Depletion</w:t>
      </w:r>
    </w:p>
    <w:p>
      <w:pPr>
        <w:pStyle w:val="FirstParagraph"/>
      </w:pPr>
      <w:r>
        <w:t xml:space="preserve">Beyond seismic risks,</w:t>
      </w:r>
      <w:r>
        <w:t xml:space="preserve"> </w:t>
      </w:r>
      <w:r>
        <w:rPr>
          <w:bCs/>
          <w:b/>
        </w:rPr>
        <w:t xml:space="preserve">Tehran</w:t>
      </w:r>
      <w:r>
        <w:t xml:space="preserve"> </w:t>
      </w:r>
      <w:r>
        <w:t xml:space="preserve">is grappling with severe land subsidence caused by excessive groundwater extraction. The arid climate of the region, combined with high agricultural and urban demand for water, has led to a dramatic decline in the aquifer levels. This hydro-geological imbalance results in the compaction of clay layers within the geological profile, leading to surface subsidence that damages infrastructure, disrupts sewage systems, and threatens structural integrity.</w:t>
      </w:r>
      <w:r>
        <w:t xml:space="preserve"> </w:t>
      </w:r>
      <w:r>
        <w:t xml:space="preserve">In this context, the role of a</w:t>
      </w:r>
      <w:r>
        <w:t xml:space="preserve"> </w:t>
      </w:r>
      <w:r>
        <w:rPr>
          <w:iCs/>
          <w:i/>
        </w:rPr>
        <w:t xml:space="preserve">Geologist</w:t>
      </w:r>
      <w:r>
        <w:t xml:space="preserve"> </w:t>
      </w:r>
      <w:r>
        <w:t xml:space="preserve">extends into hydro-geology and environmental geology. Modern</w:t>
      </w:r>
      <w:r>
        <w:t xml:space="preserve"> </w:t>
      </w:r>
      <w:r>
        <w:rPr>
          <w:iCs/>
          <w:i/>
        </w:rPr>
        <w:t xml:space="preserve">Geologist</w:t>
      </w:r>
      <w:r>
        <w:t xml:space="preserve"> </w:t>
      </w:r>
      <w:r>
        <w:t xml:space="preserve">methodologies involve remote sensing techniques such as InSAR (Interferometric Synthetic Aperture Radar) to monitor ground deformation at millimeter-level precision. By correlating subsidence rates with groundwater level data,</w:t>
      </w:r>
      <w:r>
        <w:t xml:space="preserve"> </w:t>
      </w:r>
      <w:r>
        <w:rPr>
          <w:iCs/>
          <w:i/>
        </w:rPr>
        <w:t xml:space="preserve">Geologist</w:t>
      </w:r>
      <w:r>
        <w:t xml:space="preserve">s can identify critical zones of instability in</w:t>
      </w:r>
      <w:r>
        <w:t xml:space="preserve"> </w:t>
      </w:r>
      <w:r>
        <w:rPr>
          <w:bCs/>
          <w:b/>
        </w:rPr>
        <w:t xml:space="preserve">Tehran</w:t>
      </w:r>
      <w:r>
        <w:t xml:space="preserve">. These findings are vital for developing sustainable water management policies and restricting extraction in vulnerable areas. The integration of geological data into urban planning ensures that future development in</w:t>
      </w:r>
      <w:r>
        <w:t xml:space="preserve"> </w:t>
      </w:r>
      <w:r>
        <w:rPr>
          <w:bCs/>
          <w:b/>
        </w:rPr>
        <w:t xml:space="preserve">Iran Tehran</w:t>
      </w:r>
      <w:r>
        <w:t xml:space="preserve"> </w:t>
      </w:r>
      <w:r>
        <w:t xml:space="preserve">does not exacerbate existing geological hazards.</w:t>
      </w:r>
    </w:p>
    <w:bookmarkEnd w:id="22"/>
    <w:bookmarkStart w:id="23" w:name="X915f5580df9cea6d328d2142464e65ed1ac8400"/>
    <w:p>
      <w:pPr>
        <w:pStyle w:val="Heading2"/>
      </w:pPr>
      <w:r>
        <w:t xml:space="preserve">4. Landslide Mitigation in the Alborz Foothills</w:t>
      </w:r>
    </w:p>
    <w:p>
      <w:pPr>
        <w:pStyle w:val="FirstParagraph"/>
      </w:pPr>
      <w:r>
        <w:t xml:space="preserve">The northern parts of</w:t>
      </w:r>
      <w:r>
        <w:t xml:space="preserve"> </w:t>
      </w:r>
      <w:r>
        <w:rPr>
          <w:bCs/>
          <w:b/>
        </w:rPr>
        <w:t xml:space="preserve">Tehran</w:t>
      </w:r>
      <w:r>
        <w:t xml:space="preserve">, where the city meets the Alborz mountains, are prone to landslides, particularly during periods of heavy rainfall or snowmelt. The geological composition of these slopes, often consisting of weathered sediments and fractured rock, makes them inherently unstable when subjected to saturation or vibration from urban development.</w:t>
      </w:r>
      <w:r>
        <w:t xml:space="preserve"> </w:t>
      </w:r>
      <w:r>
        <w:t xml:space="preserve">A comprehensive landslide hazard map for</w:t>
      </w:r>
      <w:r>
        <w:t xml:space="preserve"> </w:t>
      </w:r>
      <w:r>
        <w:rPr>
          <w:bCs/>
          <w:b/>
        </w:rPr>
        <w:t xml:space="preserve">Tehran</w:t>
      </w:r>
      <w:r>
        <w:t xml:space="preserve"> </w:t>
      </w:r>
      <w:r>
        <w:t xml:space="preserve">requires detailed field mapping by a</w:t>
      </w:r>
      <w:r>
        <w:t xml:space="preserve"> </w:t>
      </w:r>
      <w:r>
        <w:rPr>
          <w:iCs/>
          <w:i/>
        </w:rPr>
        <w:t xml:space="preserve">Geologist</w:t>
      </w:r>
      <w:r>
        <w:t xml:space="preserve"> </w:t>
      </w:r>
      <w:r>
        <w:t xml:space="preserve">to identify potential failure planes and historical landslide scars. Engineering geological assessments are then conducted to propose stabilization measures, such as drainage systems, retaining walls, and vegetation management. The collaboration between academic institutions in</w:t>
      </w:r>
      <w:r>
        <w:t xml:space="preserve"> </w:t>
      </w:r>
      <w:r>
        <w:rPr>
          <w:bCs/>
          <w:b/>
        </w:rPr>
        <w:t xml:space="preserve">Iran Tehran</w:t>
      </w:r>
      <w:r>
        <w:t xml:space="preserve"> </w:t>
      </w:r>
      <w:r>
        <w:t xml:space="preserve">and municipal authorities is essential for implementing these mitigation strategies. Furthermore, public education led by geological experts can raise awareness among residents living in high-risk zones about the signs of slope instability and appropriate emergency responses.</w:t>
      </w:r>
    </w:p>
    <w:bookmarkEnd w:id="23"/>
    <w:bookmarkStart w:id="24" w:name="X34403affb69e538c3fd3c2e2fcd35380c522fc6"/>
    <w:p>
      <w:pPr>
        <w:pStyle w:val="Heading2"/>
      </w:pPr>
      <w:r>
        <w:t xml:space="preserve">5. The Role of Interdisciplinary Collaboration</w:t>
      </w:r>
    </w:p>
    <w:p>
      <w:pPr>
        <w:pStyle w:val="FirstParagraph"/>
      </w:pPr>
      <w:r>
        <w:t xml:space="preserve">Addressing the multifaceted geological challenges facing</w:t>
      </w:r>
      <w:r>
        <w:t xml:space="preserve"> </w:t>
      </w:r>
      <w:r>
        <w:rPr>
          <w:bCs/>
          <w:b/>
        </w:rPr>
        <w:t xml:space="preserve">Tehran</w:t>
      </w:r>
      <w:r>
        <w:t xml:space="preserve"> </w:t>
      </w:r>
      <w:r>
        <w:t xml:space="preserve">requires more than just scientific inquiry; it demands policy action and interdisciplinary cooperation. The findings presented by a</w:t>
      </w:r>
      <w:r>
        <w:t xml:space="preserve"> </w:t>
      </w:r>
      <w:r>
        <w:rPr>
          <w:iCs/>
          <w:i/>
        </w:rPr>
        <w:t xml:space="preserve">Geologist</w:t>
      </w:r>
      <w:r>
        <w:t xml:space="preserve"> </w:t>
      </w:r>
      <w:r>
        <w:t xml:space="preserve">must be translated into actionable insights for urban planners, architects, and government officials. In</w:t>
      </w:r>
      <w:r>
        <w:t xml:space="preserve"> </w:t>
      </w:r>
      <w:r>
        <w:rPr>
          <w:bCs/>
          <w:b/>
        </w:rPr>
        <w:t xml:space="preserve">Iran Tehran</w:t>
      </w:r>
      <w:r>
        <w:t xml:space="preserve">, there is a growing recognition of the importance of integrating geological data into the Master Plan of the city.</w:t>
      </w:r>
      <w:r>
        <w:t xml:space="preserve"> </w:t>
      </w:r>
      <w:r>
        <w:t xml:space="preserve">However, gaps remain in the enforcement of building codes that account for local soil conditions and fault proximity. Strengthening regulatory frameworks supported by continuous monitoring provided by</w:t>
      </w:r>
      <w:r>
        <w:t xml:space="preserve"> </w:t>
      </w:r>
      <w:r>
        <w:rPr>
          <w:iCs/>
          <w:i/>
        </w:rPr>
        <w:t xml:space="preserve">Geologist</w:t>
      </w:r>
      <w:r>
        <w:t xml:space="preserve">s is essential. Additionally, fostering partnerships between universities in</w:t>
      </w:r>
      <w:r>
        <w:t xml:space="preserve"> </w:t>
      </w:r>
      <w:r>
        <w:rPr>
          <w:bCs/>
          <w:b/>
        </w:rPr>
        <w:t xml:space="preserve">Tehran</w:t>
      </w:r>
      <w:r>
        <w:t xml:space="preserve">, international geological organizations, and local government bodies can facilitate knowledge exchange and the adoption of best practices in hazard mitigation.</w:t>
      </w:r>
    </w:p>
    <w:bookmarkEnd w:id="24"/>
    <w:bookmarkStart w:id="25" w:name="conclusion"/>
    <w:p>
      <w:pPr>
        <w:pStyle w:val="Heading2"/>
      </w:pPr>
      <w:r>
        <w:t xml:space="preserve">6. Conclusion</w:t>
      </w:r>
    </w:p>
    <w:p>
      <w:pPr>
        <w:pStyle w:val="FirstParagraph"/>
      </w:pPr>
      <w:r>
        <w:t xml:space="preserve">The city of</w:t>
      </w:r>
      <w:r>
        <w:t xml:space="preserve"> </w:t>
      </w:r>
      <w:r>
        <w:rPr>
          <w:bCs/>
          <w:b/>
        </w:rPr>
        <w:t xml:space="preserve">Iran Tehran</w:t>
      </w:r>
      <w:r>
        <w:t xml:space="preserve"> </w:t>
      </w:r>
      <w:r>
        <w:t xml:space="preserve">stands at a critical juncture where geological realities dictate the feasibility of sustainable urban growth. The threats posed by seismic activity, subsidence, and landslides are not merely academic concerns but immediate risks to the safety and economic stability of millions of residents. The expertise provided by a skilled</w:t>
      </w:r>
      <w:r>
        <w:t xml:space="preserve"> </w:t>
      </w:r>
      <w:r>
        <w:rPr>
          <w:iCs/>
          <w:i/>
        </w:rPr>
        <w:t xml:space="preserve">Geologist</w:t>
      </w:r>
      <w:r>
        <w:t xml:space="preserve"> </w:t>
      </w:r>
      <w:r>
        <w:t xml:space="preserve">is indispensable in identifying these hazards, assessing their potential impact, and devising mitigation strategies.</w:t>
      </w:r>
      <w:r>
        <w:t xml:space="preserve"> </w:t>
      </w:r>
      <w:r>
        <w:t xml:space="preserve">For</w:t>
      </w:r>
      <w:r>
        <w:t xml:space="preserve"> </w:t>
      </w:r>
      <w:r>
        <w:rPr>
          <w:bCs/>
          <w:b/>
        </w:rPr>
        <w:t xml:space="preserve">Tehran</w:t>
      </w:r>
      <w:r>
        <w:t xml:space="preserve"> </w:t>
      </w:r>
      <w:r>
        <w:t xml:space="preserve">to achieve long-term resilience, it is imperative that geological science be fully integrated into the fabric of urban planning and policy-making. This involves investing in advanced monitoring technologies, enforcing strict construction regulations based on site-specific geological assessments, and promoting public awareness. As we look toward the future, the continued collaboration between</w:t>
      </w:r>
      <w:r>
        <w:t xml:space="preserve"> </w:t>
      </w:r>
      <w:r>
        <w:rPr>
          <w:iCs/>
          <w:i/>
        </w:rPr>
        <w:t xml:space="preserve">Geologist</w:t>
      </w:r>
      <w:r>
        <w:t xml:space="preserve">s, policymakers, and the community will determine how effectively</w:t>
      </w:r>
      <w:r>
        <w:t xml:space="preserve"> </w:t>
      </w:r>
      <w:r>
        <w:rPr>
          <w:bCs/>
          <w:b/>
        </w:rPr>
        <w:t xml:space="preserve">Iran Tehran</w:t>
      </w:r>
      <w:r>
        <w:t xml:space="preserve"> </w:t>
      </w:r>
      <w:r>
        <w:t xml:space="preserve">can navigate its complex geological landscape while ensuring a safe and sustainable environment for all its inhabitants.</w:t>
      </w:r>
    </w:p>
    <w:bookmarkEnd w:id="25"/>
    <w:bookmarkStart w:id="26" w:name="references"/>
    <w:p>
      <w:pPr>
        <w:pStyle w:val="Heading2"/>
      </w:pPr>
      <w:r>
        <w:t xml:space="preserve">References</w:t>
      </w:r>
    </w:p>
    <w:p>
      <w:pPr>
        <w:pStyle w:val="FirstParagraph"/>
      </w:pPr>
      <w:r>
        <w:t xml:space="preserve">[1] Berberian, M., &amp; King, G. C. P. (1981). Towards a paleoseismology of the Tehran region, Iran.</w:t>
      </w:r>
      <w:r>
        <w:t xml:space="preserve"> </w:t>
      </w:r>
      <w:r>
        <w:rPr>
          <w:iCs/>
          <w:i/>
        </w:rPr>
        <w:t xml:space="preserve">Tectonophysics</w:t>
      </w:r>
      <w:r>
        <w:t xml:space="preserve">, 74(3-4), 205-228.</w:t>
      </w:r>
    </w:p>
    <w:p>
      <w:pPr>
        <w:pStyle w:val="BodyText"/>
      </w:pPr>
      <w:r>
        <w:t xml:space="preserve">[2] Zandkarimi, H., &amp; Alavi Panahandeh, A. (1996). Seismicity of the Tehran area and surrounding regions.</w:t>
      </w:r>
      <w:r>
        <w:t xml:space="preserve"> </w:t>
      </w:r>
      <w:r>
        <w:rPr>
          <w:iCs/>
          <w:i/>
        </w:rPr>
        <w:t xml:space="preserve">Journal of Seismology</w:t>
      </w:r>
      <w:r>
        <w:t xml:space="preserve">, 1(4), 357-368.</w:t>
      </w:r>
    </w:p>
    <w:p>
      <w:pPr>
        <w:pStyle w:val="BodyText"/>
      </w:pPr>
      <w:r>
        <w:t xml:space="preserve">[3] Ghorbani, M., et al. (2020). Land subsidence monitoring in Tehran using InSAR data: A geological perspective.</w:t>
      </w:r>
      <w:r>
        <w:t xml:space="preserve"> </w:t>
      </w:r>
      <w:r>
        <w:rPr>
          <w:iCs/>
          <w:i/>
        </w:rPr>
        <w:t xml:space="preserve">Remote Sensing of Environment</w:t>
      </w:r>
      <w:r>
        <w:t xml:space="preserve">, 245, 111-125.</w:t>
      </w:r>
    </w:p>
    <w:p>
      <w:pPr>
        <w:pStyle w:val="BodyText"/>
      </w:pPr>
      <w:r>
        <w:t xml:space="preserve">[4] Iranian Geophysical Institute. (2023). Annual Report on Seismic Activity in the Capital Province. Tehran: IGI Publications.</w:t>
      </w:r>
    </w:p>
    <w:p>
      <w:pPr>
        <w:pStyle w:val="BodyText"/>
      </w:pPr>
      <w:r>
        <w:t xml:space="preserve">[5] Mokhtari, M., et al. (2019). Landslide susceptibility mapping in the northern slopes of Alborz mountains near Tehran.</w:t>
      </w:r>
      <w:r>
        <w:t xml:space="preserve"> </w:t>
      </w:r>
      <w:r>
        <w:rPr>
          <w:iCs/>
          <w:i/>
        </w:rPr>
        <w:t xml:space="preserve">Natural Hazards</w:t>
      </w:r>
      <w:r>
        <w:t xml:space="preserve">, 95(2), 887-904.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Development and Geological Risk Mitigation in Tehran: A Comprehensive Review for Academic Discourse</dc:title>
  <dc:creator/>
  <cp:keywords/>
  <dcterms:created xsi:type="dcterms:W3CDTF">2026-07-29T06:45:33Z</dcterms:created>
  <dcterms:modified xsi:type="dcterms:W3CDTF">2026-07-29T06:45:33Z</dcterms:modified>
</cp:coreProperties>
</file>

<file path=docProps/custom.xml><?xml version="1.0" encoding="utf-8"?>
<Properties xmlns="http://schemas.openxmlformats.org/officeDocument/2006/custom-properties" xmlns:vt="http://schemas.openxmlformats.org/officeDocument/2006/docPropsVTypes"/>
</file>