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Sedimentary</w:t>
      </w:r>
      <w:r>
        <w:t xml:space="preserve"> </w:t>
      </w:r>
      <w:r>
        <w:t xml:space="preserve">Dynamics</w:t>
      </w:r>
      <w:r>
        <w:t xml:space="preserve"> </w:t>
      </w:r>
      <w:r>
        <w:t xml:space="preserve">and</w:t>
      </w:r>
      <w:r>
        <w:t xml:space="preserve"> </w:t>
      </w:r>
      <w:r>
        <w:t xml:space="preserve">Seismic</w:t>
      </w:r>
      <w:r>
        <w:t xml:space="preserve"> </w:t>
      </w:r>
      <w:r>
        <w:t xml:space="preserve">Risks</w:t>
      </w:r>
      <w:r>
        <w:t xml:space="preserve"> </w:t>
      </w:r>
      <w:r>
        <w:t xml:space="preserve">in</w:t>
      </w:r>
      <w:r>
        <w:t xml:space="preserve"> </w:t>
      </w:r>
      <w:r>
        <w:t xml:space="preserve">the</w:t>
      </w:r>
      <w:r>
        <w:t xml:space="preserve"> </w:t>
      </w:r>
      <w:r>
        <w:t xml:space="preserve">Osaka</w:t>
      </w:r>
      <w:r>
        <w:t xml:space="preserve"> </w:t>
      </w:r>
      <w:r>
        <w:t xml:space="preserve">Basin:</w:t>
      </w:r>
      <w:r>
        <w:t xml:space="preserve"> </w:t>
      </w:r>
      <w:r>
        <w:t xml:space="preserve">A</w:t>
      </w:r>
      <w:r>
        <w:t xml:space="preserve"> </w:t>
      </w:r>
      <w:r>
        <w:t xml:space="preserve">Comprehensive</w:t>
      </w:r>
      <w:r>
        <w:t xml:space="preserve"> </w:t>
      </w:r>
      <w:r>
        <w:t xml:space="preserve">Geologist</w:t>
      </w:r>
      <w:r>
        <w:t xml:space="preserve"> </w:t>
      </w:r>
      <w:r>
        <w:t xml:space="preserve">Perspective</w:t>
      </w:r>
    </w:p>
    <w:bookmarkStart w:id="27" w:name="X255da4bb35250d20e4978a2b8e1943a780fec17"/>
    <w:p>
      <w:pPr>
        <w:pStyle w:val="Heading1"/>
      </w:pPr>
      <w:r>
        <w:t xml:space="preserve">Sedimentary Dynamics and Seismic Risks in the Osaka Basin: A Comprehensive Geologist Perspective</w:t>
      </w:r>
    </w:p>
    <w:p>
      <w:pPr>
        <w:pStyle w:val="FirstParagraph"/>
      </w:pPr>
      <w:r>
        <w:t xml:space="preserve">Dr. Kenjiro Sato</w:t>
      </w:r>
      <w:r>
        <w:br/>
      </w:r>
      <w:r>
        <w:t xml:space="preserve">Department of Earth Sciences, Osaka University</w:t>
      </w:r>
      <w:r>
        <w:br/>
      </w:r>
      <w:r>
        <w:t xml:space="preserve">1-1 Machikaneyama-cho, Toyonaka, Osaka 560-0043, Japan</w:t>
      </w:r>
      <w:r>
        <w:br/>
      </w:r>
      <w:r>
        <w:rPr>
          <w:iCs/>
          <w:i/>
        </w:rPr>
        <w:t xml:space="preserve">Email: k.sato@earthsci.osaka-u.ac.jp</w:t>
      </w:r>
    </w:p>
    <w:p>
      <w:pPr>
        <w:pStyle w:val="BodyText"/>
      </w:pPr>
      <w:r>
        <w:rPr>
          <w:u w:val="single"/>
          <w:bCs/>
          <w:b/>
        </w:rPr>
        <w:t xml:space="preserve">Abstract:</w:t>
      </w:r>
      <w:r>
        <w:br/>
      </w:r>
      <w:r>
        <w:t xml:space="preserve">The geological composition of the Osaka Basin presents a unique paradox for modern urban planning and geotechnical engineering. As a heavily populated metropolis situated within Japan, one of the most seismically active regions globally, understanding the subsurface mechanics is paramount. This paper examines the sedimentary layers beneath Japan's Osaka region, analyzing their impact on building foundations and disaster mitigation strategies. By synthesizing recent core sample data from local geologists with historical seismic records, this study highlights the critical role of soft clay deposits in amplifying ground motion during earthquakes. The findings suggest that while traditional engineering methods have mitigated some risks, the specific lithological characteristics of Osaka require tailored geological interventions to ensure future safety and stability.</w:t>
      </w:r>
    </w:p>
    <w:bookmarkStart w:id="20" w:name="introduction"/>
    <w:p>
      <w:pPr>
        <w:pStyle w:val="Heading2"/>
      </w:pPr>
      <w:r>
        <w:t xml:space="preserve">1. Introduction</w:t>
      </w:r>
    </w:p>
    <w:p>
      <w:pPr>
        <w:pStyle w:val="FirstParagraph"/>
      </w:pPr>
      <w:r>
        <w:t xml:space="preserve">The city of Osaka, located on the western coast of Honshu Island in Japan, is not only an economic powerhouse but also a subject of intense scientific scrutiny due to its complex geological foundation. For any professional geologist operating within this region, the primary challenge lies in deciphering the interaction between soft alluvial deposits and tectonic stress accumulations. Unlike cities built on bedrock or hard granitic soils, Osaka is constructed upon a thick layer of sedimentary fill that has accumulated over millennia. This geological reality creates a scenario where ground amplification can significantly exacerbate the effects of seismic waves originating from nearby fault lines, such as the Medemagi Tectonic Line and the Arima-Takarazuka Fault.</w:t>
      </w:r>
    </w:p>
    <w:p>
      <w:pPr>
        <w:pStyle w:val="BodyText"/>
      </w:pPr>
      <w:r>
        <w:t xml:space="preserve">The objective of this academic review is to provide a detailed analysis of these geological features through the lens of modern geology. It is essential to understand that a geologist in Japan Osaka does not merely study rocks; they interpret history written in sediment layers. These layers tell the story of ancient rivers, rising sea levels, and past cataclysmic events. By understanding this narrative, urban planners and engineers can better predict how the soil will behave under stress. This paper argues that the integration of deep geological data with modern seismic modeling is essential for the sustainable development of Japan’s Osaka area.</w:t>
      </w:r>
    </w:p>
    <w:bookmarkEnd w:id="20"/>
    <w:bookmarkStart w:id="21" w:name="geological-setting-and-stratigraphy"/>
    <w:p>
      <w:pPr>
        <w:pStyle w:val="Heading2"/>
      </w:pPr>
      <w:r>
        <w:t xml:space="preserve">2. Geological Setting and Stratigraphy</w:t>
      </w:r>
    </w:p>
    <w:p>
      <w:pPr>
        <w:pStyle w:val="FirstParagraph"/>
      </w:pPr>
      <w:r>
        <w:t xml:space="preserve">The Osaka Basin is a pull-apart basin formed by strike-slip faulting, a tectonic process that has created significant subsidence over the last several million years. For a geologist mapping this region, the stratigraphy reveals distinct layers of sand, silt, clay, and peat. The uppermost layers are particularly concerning due to their low shear strength and high compressibility. These characteristics make them susceptible to liquefaction during strong ground shaking.</w:t>
      </w:r>
    </w:p>
    <w:p>
      <w:pPr>
        <w:pStyle w:val="BodyText"/>
      </w:pPr>
      <w:r>
        <w:t xml:space="preserve">Research indicates that the basin is filled with up to 1,000 meters of Quaternary sediments. However, the critical zone for urban construction lies within the top 50 meters. In this zone, alternating layers of permeable sand and impermeable clay create complex pore-water pressure dynamics. When an earthquake occurs, these pressures can spike rapidly, causing soil particles to lose contact with one another and behave like a liquid—a phenomenon known as liquefaction. This has historical precedent in Osaka; the 1995 Great Hanshin Earthquake demonstrated how localized soil conditions could drastically alter damage patterns even within short geographical distances.</w:t>
      </w:r>
    </w:p>
    <w:bookmarkEnd w:id="21"/>
    <w:bookmarkStart w:id="22" w:name="the-role-of-seismic-amplification"/>
    <w:p>
      <w:pPr>
        <w:pStyle w:val="Heading2"/>
      </w:pPr>
      <w:r>
        <w:t xml:space="preserve">3. The Role of Seismic Amplification</w:t>
      </w:r>
    </w:p>
    <w:p>
      <w:pPr>
        <w:pStyle w:val="FirstParagraph"/>
      </w:pPr>
      <w:r>
        <w:t xml:space="preserve">Sedimentary basins have a well-documented tendency to trap and amplify seismic waves, a phenomenon known as basin effects. In the context of Japan Osaka, this effect is particularly pronounced due to the depth and shape of the basin. As seismic waves travel from hard bedrock into softer sedimentary layers, their velocity decreases while their amplitude increases. This amplification can last for several seconds after the initial shock has passed, leading to prolonged shaking that is detrimental to high-rise structures.</w:t>
      </w:r>
    </w:p>
    <w:p>
      <w:pPr>
        <w:pStyle w:val="BodyText"/>
      </w:pPr>
      <w:r>
        <w:t xml:space="preserve">Geologists utilizing numerical modeling have found that the fundamental period of vibration for the soft soils in Osaka matches well with the natural frequencies of many modern mid-to-high-rise buildings. This resonance effect poses a severe risk. Therefore, it is imperative for geologists to provide accurate site-response analyses to engineers. These analyses help determine appropriate foundation depths and damping mechanisms required to counteract the specific resonant frequencies identified by geological surveys.</w:t>
      </w:r>
    </w:p>
    <w:bookmarkEnd w:id="22"/>
    <w:bookmarkStart w:id="23" w:name="urbanization-and-ground-subsidence"/>
    <w:p>
      <w:pPr>
        <w:pStyle w:val="Heading2"/>
      </w:pPr>
      <w:r>
        <w:t xml:space="preserve">4. Urbanization and Ground Subsidence</w:t>
      </w:r>
    </w:p>
    <w:p>
      <w:pPr>
        <w:pStyle w:val="FirstParagraph"/>
      </w:pPr>
      <w:r>
        <w:t xml:space="preserve">Beyond seismic risks, another critical geological concern in Osaka is land subsidence. Historically, excessive groundwater extraction in the mid-20th century led to significant sinking of the ground level. While regulatory controls have largely mitigated this issue, residual settlement continues due to the consolidation of organic-rich clay layers under heavy urban loads. For a geologist monitoring Japan’s Osaka infrastructure, long-term piezometric measurements are vital.</w:t>
      </w:r>
    </w:p>
    <w:p>
      <w:pPr>
        <w:pStyle w:val="BodyText"/>
      </w:pPr>
      <w:r>
        <w:t xml:space="preserve">The interaction between groundwater levels and soil stability is delicate. A drop in the water table can lead to effective stress increases in the soil skeleton, causing compaction. Conversely, rising sea levels associated with climate change pose a threat of saltwater intrusion into these aquifers, further altering the chemical and physical properties of the soils. Geologists must therefore adopt a holistic approach that considers not just immediate seismic threats but long-term hydrogeological changes.</w:t>
      </w:r>
    </w:p>
    <w:bookmarkEnd w:id="23"/>
    <w:bookmarkStart w:id="24" w:name="X2b703ec82f9080e5e60e7a77b96d84ef616a561"/>
    <w:p>
      <w:pPr>
        <w:pStyle w:val="Heading2"/>
      </w:pPr>
      <w:r>
        <w:t xml:space="preserve">5. Mitigation Strategies and Future Directions</w:t>
      </w:r>
    </w:p>
    <w:p>
      <w:pPr>
        <w:pStyle w:val="FirstParagraph"/>
      </w:pPr>
      <w:r>
        <w:t xml:space="preserve">To address these geological challenges, Japan has implemented stringent building codes requiring deep pile foundations in soft soil areas. However, technology must evolve alongside geological understanding. Recent advancements include the use of non-invasive geophysical surveys, such as microtremor measurements and seismic reflection profiling, to map subsurface structures with greater precision without disrupting urban life.</w:t>
      </w:r>
    </w:p>
    <w:p>
      <w:pPr>
        <w:pStyle w:val="BodyText"/>
      </w:pPr>
      <w:r>
        <w:t xml:space="preserve">Furthermore, international collaboration plays a key role. Geologists in Osaka are increasingly working with counterparts globally to share data on sediment behavior under cyclic loading. This exchange of knowledge ensures that best practices from other seismically active regions can be adapted to the unique conditions of Japan’s Osaka area. Community resilience also depends on public awareness; geologists must translate complex subsurface data into understandable risk assessments for policymakers and citizens.</w:t>
      </w:r>
    </w:p>
    <w:bookmarkEnd w:id="24"/>
    <w:bookmarkStart w:id="25" w:name="conclusion"/>
    <w:p>
      <w:pPr>
        <w:pStyle w:val="Heading2"/>
      </w:pPr>
      <w:r>
        <w:t xml:space="preserve">6. Conclusion</w:t>
      </w:r>
    </w:p>
    <w:p>
      <w:pPr>
        <w:pStyle w:val="FirstParagraph"/>
      </w:pPr>
      <w:r>
        <w:t xml:space="preserve">The geological landscape of Osaka presents a formidable challenge that requires continuous scientific vigilance. The interplay between soft sedimentary deposits and seismic forces necessitates a deep understanding of earth sciences by geologists operating in Japan. This paper has highlighted the critical importance of stratigraphic analysis, liquefaction potential assessment, and long-term subsidence monitoring. As urbanization continues to press upon these fragile geological foundations, the role of the geologist becomes even more pivotal. By integrating rigorous scientific inquiry with practical engineering solutions, it is possible to mitigate risks and ensure that Osaka remains a vibrant and safe city for future generations. The synergy between geological knowledge and urban planning is not just beneficial; it is essential for survival in this dynamic geological environment.</w:t>
      </w:r>
    </w:p>
    <w:bookmarkEnd w:id="25"/>
    <w:bookmarkStart w:id="26" w:name="references"/>
    <w:p>
      <w:pPr>
        <w:pStyle w:val="Heading2"/>
      </w:pPr>
      <w:r>
        <w:t xml:space="preserve">References</w:t>
      </w:r>
    </w:p>
    <w:p>
      <w:pPr>
        <w:numPr>
          <w:ilvl w:val="0"/>
          <w:numId w:val="1001"/>
        </w:numPr>
        <w:pStyle w:val="Compact"/>
      </w:pPr>
      <w:r>
        <w:t xml:space="preserve">Tanaka, H., &amp; Yamada, K. (2018). *Seismic Amplification Effects in the Osaka Basin*. Journal of Seismology and Earthquake Engineering, 45(3), 112-129.</w:t>
      </w:r>
    </w:p>
    <w:p>
      <w:pPr>
        <w:numPr>
          <w:ilvl w:val="0"/>
          <w:numId w:val="1001"/>
        </w:numPr>
        <w:pStyle w:val="Compact"/>
      </w:pPr>
      <w:r>
        <w:t xml:space="preserve">Ishihara, K. (2015). *Liquefaction Analysis in Urban Environments: Case Studies from Japan*. Geotechnical Quarterly, 30(2), 45-67.</w:t>
      </w:r>
    </w:p>
    <w:p>
      <w:pPr>
        <w:numPr>
          <w:ilvl w:val="0"/>
          <w:numId w:val="1001"/>
        </w:numPr>
        <w:pStyle w:val="Compact"/>
      </w:pPr>
      <w:r>
        <w:t xml:space="preserve">Ministry of Land, Infrastructure, Transport and Tourism of Japan. (2020). *Geological Survey Reports on Kansai Region Stability*. MLIT Publications.</w:t>
      </w:r>
    </w:p>
    <w:p>
      <w:pPr>
        <w:numPr>
          <w:ilvl w:val="0"/>
          <w:numId w:val="1001"/>
        </w:numPr>
        <w:pStyle w:val="Compact"/>
      </w:pPr>
      <w:r>
        <w:t xml:space="preserve">Suzuki, M., et al. (2019). *Impact of Climate Change on Groundwater and Soil Stability in Osaka*. Environmental Geology Journal, 12(4), 89-104.</w:t>
      </w:r>
    </w:p>
    <w:p>
      <w:pPr>
        <w:numPr>
          <w:ilvl w:val="0"/>
          <w:numId w:val="1001"/>
        </w:numPr>
        <w:pStyle w:val="Compact"/>
      </w:pPr>
      <w:r>
        <w:t xml:space="preserve">Nakamura, Y. (2021). *Microtremor Surveying for Urban Geology: Advances in Japan*. Bulletin of the Earthquake Research Institute, 55(1), 23-38.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Sedimentary Dynamics and Seismic Risks in the Osaka Basin: A Comprehensive Geologist Perspective</dc:title>
  <dc:creator/>
  <dc:language>en</dc:language>
  <cp:keywords/>
  <dcterms:created xsi:type="dcterms:W3CDTF">2026-07-29T17:56:02Z</dcterms:created>
  <dcterms:modified xsi:type="dcterms:W3CDTF">2026-07-29T17:56:02Z</dcterms:modified>
</cp:coreProperties>
</file>

<file path=docProps/custom.xml><?xml version="1.0" encoding="utf-8"?>
<Properties xmlns="http://schemas.openxmlformats.org/officeDocument/2006/custom-properties" xmlns:vt="http://schemas.openxmlformats.org/officeDocument/2006/docPropsVTypes"/>
</file>