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Urban</w:t>
      </w:r>
      <w:r>
        <w:t xml:space="preserve"> </w:t>
      </w:r>
      <w:r>
        <w:t xml:space="preserve">and</w:t>
      </w:r>
      <w:r>
        <w:t xml:space="preserve"> </w:t>
      </w:r>
      <w:r>
        <w:t xml:space="preserve">Environmental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22" w:name="X2da938b58b81f1b592189a8a21b78ed0fd6377d"/>
    <w:p>
      <w:pPr>
        <w:pStyle w:val="Heading1"/>
      </w:pPr>
      <w:r>
        <w:t xml:space="preserve">The Role of the Geologist in the Urban and Environmental Context of Sri Lanka Colombo</w:t>
      </w:r>
    </w:p>
    <w:p>
      <w:pPr>
        <w:pStyle w:val="FirstParagraph"/>
      </w:pPr>
      <w:r>
        <w:rPr>
          <w:bCs/>
          <w:b/>
        </w:rPr>
        <w:t xml:space="preserve">Absolute Necessity of Geological Expertise in Coastal Urban Planning:</w:t>
      </w:r>
      <w:r>
        <w:br/>
      </w:r>
      <w:r>
        <w:t xml:space="preserve">The Case Study of Sri Lanka Colombo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academic journal article examines the critical, often undervalued role of the professional Geologist in the rapid urbanization and infrastructure development occurring within Sri Lanka Colombo. As a coastal metropolis situated on a complex geological framework comprising ancient basement rocks, coastal sediments, and alluvial plains, Sri Lanka Colombo faces unique geohazards including soil liquefaction, landslides in the peripheral hills, and sea-level rise impacts. This paper argues that the integration of rigorous geological surveying and expert interpretation by a qualified Geologist is not merely an academic exercise but an absolute necessity for sustainable development. Through a review of historical data from Sri Lanka Colombo’s development phases, this article highlights how neglecting geological constraints has led to infrastructure vulnerabilities. It further proposes a framework for mandatory geotechnical assessments in urban planning policies to ensure the resilience of Sri Lanka Colombo against both natural hazards and anthropogenic changes.</w:t>
      </w:r>
    </w:p>
    <w:bookmarkEnd w:id="20"/>
    <w:bookmarkStart w:id="21" w:name="keywords"/>
    <w:p>
      <w:pPr>
        <w:pStyle w:val="Heading2"/>
      </w:pPr>
      <w:r>
        <w:t xml:space="preserve">Keywords</w:t>
      </w:r>
    </w:p>
    <w:p>
      <w:pPr>
        <w:pStyle w:val="FirstParagraph"/>
      </w:pPr>
      <w:r>
        <w:t xml:space="preserve">Sri Lanka Colombo</w:t>
      </w:r>
    </w:p>
    <w:p>
      <w:pPr>
        <w:pStyle w:val="BodyText"/>
      </w:pPr>
      <w:r>
        <w:t xml:space="preserve">Mandatory Geotechnical Assessments in Urban Planning Policies to ensure the resilience of Sri Lanka Colombo against both natural hazards and anthropogenic changes.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Geologist in the Urban and Environmental Context of Sri Lanka Colombo</dc:title>
  <dc:creator/>
  <dc:language>en</dc:language>
  <cp:keywords/>
  <dcterms:created xsi:type="dcterms:W3CDTF">2026-07-29T03:51:23Z</dcterms:created>
  <dcterms:modified xsi:type="dcterms:W3CDTF">2026-07-29T03:51:23Z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