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p>
      <w:pPr>
        <w:pStyle w:val="FirstParagraph"/>
      </w:pPr>
      <w:r>
        <w:t xml:space="preserve">```html</w:t>
      </w:r>
    </w:p>
    <w:bookmarkStart w:id="31" w:name="X4fad2d7cdf7432e260e618df5488fbacf3a8c37"/>
    <w:p>
      <w:pPr>
        <w:pStyle w:val="Heading1"/>
      </w:pPr>
      <w:r>
        <w:t xml:space="preserve">The Role of the Geologist in the Sustainable Development and Environmental Stewardship of Abu Dhabi, United Arab Emirates</w:t>
      </w:r>
    </w:p>
    <w:p>
      <w:pPr>
        <w:pStyle w:val="FirstParagraph"/>
      </w:pPr>
      <w:r>
        <w:rPr>
          <w:bCs/>
          <w:b/>
        </w:rPr>
        <w:t xml:space="preserve">Alexander J. Sterling, Ph.D.</w:t>
      </w:r>
      <w:r>
        <w:br/>
      </w:r>
      <w:r>
        <w:t xml:space="preserve">Department of Earth Sciences, Academic Research Institute</w:t>
      </w:r>
      <w:r>
        <w:br/>
      </w:r>
      <w:r>
        <w:t xml:space="preserve">Abu Dhabi, United Arab Emirates</w:t>
      </w:r>
    </w:p>
    <w:p>
      <w:pPr>
        <w:pStyle w:val="BodyText"/>
      </w:pPr>
      <w:r>
        <w:rPr>
          <w:bCs/>
          <w:b/>
        </w:rPr>
        <w:t xml:space="preserve">Abstract:</w:t>
      </w:r>
    </w:p>
    <w:p>
      <w:pPr>
        <w:pStyle w:val="BodyText"/>
      </w:pPr>
      <w:r>
        <w:t xml:space="preserve">The geological landscape of the United Arab Emirates (UAE), and specifically the emirate of Abu Dhabi, presents a unique intersection of vast hydrocarbon resources, sensitive coastal ecosystems, and rapid urbanization. This article examines the multifaceted role of the geologist in modern Abu Dhabi. Beyond traditional resource exploration, contemporary geologists are pivotal in managing subsidence risks associated with groundwater extraction and gas production, ensuring the stability of mega-structures like Saadiyat Island and Masdar City, and mitigating environmental hazards such as sinkholes and coastal erosion. By analyzing recent case studies from Abu Dhabi’s development projects, this paper argues that the modern geologist serves not merely as an extractor of resources but as a critical guardian of sustainable urban planning and environmental resilience in one of the world's most rapidly evolving regions.</w:t>
      </w:r>
    </w:p>
    <w:p>
      <w:pPr>
        <w:pStyle w:val="BodyText"/>
      </w:pPr>
      <w:r>
        <w:rPr>
          <w:bCs/>
          <w:b/>
        </w:rPr>
        <w:t xml:space="preserve">Keywords:</w:t>
      </w:r>
      <w:r>
        <w:t xml:space="preserve"> </w:t>
      </w:r>
      <w:r>
        <w:t xml:space="preserve">Geologist, United Arab Emirates, Abu Dhabi, Urban Geology, Sustainable Development, Hydrocarbon Reservoirs, Coastal Management.</w:t>
      </w:r>
    </w:p>
    <w:bookmarkStart w:id="20" w:name="i.-introduction"/>
    <w:p>
      <w:pPr>
        <w:pStyle w:val="Heading2"/>
      </w:pPr>
      <w:r>
        <w:t xml:space="preserve">I. Introduction</w:t>
      </w:r>
    </w:p>
    <w:p>
      <w:pPr>
        <w:pStyle w:val="FirstParagraph"/>
      </w:pPr>
      <w:r>
        <w:t xml:space="preserve">The emirate of Abu Dhabi constitutes approximately 87% of the total area of the United Arab Emirates (UAE). Characterized by its arid climate and distinct geological formations ranging from stable cratonic platforms to complex fold belts, Abu Dhabi has undergone unprecedented transformation over the last three decades. The economic diversification strategy initiated by the UAE government has shifted focus from pure hydrocarbon reliance toward tourism, renewable energy, and knowledge-based industries. Within this context, the profession of the geologist has evolved significantly. Historically confined to subsurface exploration for oil and gas within entities such as Abu Dhabi National Oil Company (ADNOC), geologists in Abu Dhabi now engage with surface processes, urban planning infrastructure stability, and environmental conservation.</w:t>
      </w:r>
    </w:p>
    <w:p>
      <w:pPr>
        <w:pStyle w:val="BodyText"/>
      </w:pPr>
      <w:r>
        <w:t xml:space="preserve">This article explores how the specialized expertise of a</w:t>
      </w:r>
      <w:r>
        <w:t xml:space="preserve"> </w:t>
      </w:r>
      <w:r>
        <w:rPr>
          <w:bCs/>
          <w:b/>
        </w:rPr>
        <w:t xml:space="preserve">Geologist</w:t>
      </w:r>
      <w:r>
        <w:t xml:space="preserve"> </w:t>
      </w:r>
      <w:r>
        <w:t xml:space="preserve">is integral to the strategic vision of Abu Dhabi. It posits that geological intelligence is a prerequisite for sustainable development in this region, addressing challenges that range from deep-earth reservoir management to near-surface soil mechanics required for massive construction projects.</w:t>
      </w:r>
    </w:p>
    <w:bookmarkEnd w:id="20"/>
    <w:bookmarkStart w:id="21" w:name="Xb4a222a454c09516a5a4a84deec25d9ff791799"/>
    <w:p>
      <w:pPr>
        <w:pStyle w:val="Heading2"/>
      </w:pPr>
      <w:r>
        <w:t xml:space="preserve">II. The Hydrocarbon Legacy and Reservoir Management</w:t>
      </w:r>
    </w:p>
    <w:p>
      <w:pPr>
        <w:pStyle w:val="FirstParagraph"/>
      </w:pPr>
      <w:r>
        <w:t xml:space="preserve">The foundation of Abu Dhabi’s economy remains rooted in its significant oil and natural gas reserves. The geological structures beneath the emirate, particularly the Arab-D reservoirs, are complex carbonate platforms that have required decades of study by</w:t>
      </w:r>
      <w:r>
        <w:t xml:space="preserve"> </w:t>
      </w:r>
      <w:r>
        <w:rPr>
          <w:bCs/>
          <w:b/>
        </w:rPr>
        <w:t xml:space="preserve">geologists</w:t>
      </w:r>
      <w:r>
        <w:t xml:space="preserve">. In Abu Dhabi, the role of these professionals has shifted from initial exploration to enhanced oil recovery (EOR) and reservoir management.</w:t>
      </w:r>
    </w:p>
    <w:p>
      <w:pPr>
        <w:pStyle w:val="BodyText"/>
      </w:pPr>
      <w:r>
        <w:t xml:space="preserve">As fields mature, geologists employ advanced seismic imaging and petrophysical analysis to determine remaining hydrocarbon volumes. This is critical for Abu Dhabi’s long-term energy security. Furthermore, the injection of water or gas into these reservoirs requires precise geological modeling to prevent pressure depletion issues that could lead to surface subsidence. The collaboration between petroleum</w:t>
      </w:r>
      <w:r>
        <w:t xml:space="preserve"> </w:t>
      </w:r>
      <w:r>
        <w:rPr>
          <w:bCs/>
          <w:b/>
        </w:rPr>
        <w:t xml:space="preserve">geologists</w:t>
      </w:r>
      <w:r>
        <w:t xml:space="preserve"> </w:t>
      </w:r>
      <w:r>
        <w:t xml:space="preserve">and engineering teams ensures that extraction rates do not compromise the integrity of the overlying strata, a balance crucial for both economic viability and structural safety in surrounding areas.</w:t>
      </w:r>
    </w:p>
    <w:bookmarkEnd w:id="21"/>
    <w:bookmarkStart w:id="24" w:name="X1dafab68da8c6321d3b4a21683dd4201e4a094a"/>
    <w:p>
      <w:pPr>
        <w:pStyle w:val="Heading2"/>
      </w:pPr>
      <w:r>
        <w:t xml:space="preserve">III. Urban Geology: Engineering Stability in Mega-Projects</w:t>
      </w:r>
    </w:p>
    <w:p>
      <w:pPr>
        <w:pStyle w:val="FirstParagraph"/>
      </w:pPr>
      <w:r>
        <w:t xml:space="preserve">In recent years, Abu Dhabi has witnessed an explosion of high-rise construction and island development projects. The most prominent examples include Saadiyat Island, known for its cultural district housing world-class museums, and the Masdar Institute campus, a hub for renewable energy research. These developments present unique geological challenges.</w:t>
      </w:r>
    </w:p>
    <w:bookmarkStart w:id="22" w:name="X9edf08e6893639ebcd181f42f945908db00c1d5"/>
    <w:p>
      <w:pPr>
        <w:pStyle w:val="Heading3"/>
      </w:pPr>
      <w:r>
        <w:t xml:space="preserve">A. Subsurface Conditions in Coastal Areas</w:t>
      </w:r>
    </w:p>
    <w:p>
      <w:pPr>
        <w:pStyle w:val="FirstParagraph"/>
      </w:pPr>
      <w:r>
        <w:t xml:space="preserve">The coastal geology of Abu Dhabi consists largely of limestone and dolomite formations interspersed with unconsolidated sands and evaporites (such as gypsum). For a</w:t>
      </w:r>
      <w:r>
        <w:t xml:space="preserve"> </w:t>
      </w:r>
      <w:r>
        <w:rPr>
          <w:bCs/>
          <w:b/>
        </w:rPr>
        <w:t xml:space="preserve">geologist</w:t>
      </w:r>
      <w:r>
        <w:t xml:space="preserve">, understanding the distribution of these materials is vital. Evaporite layers are particularly prone to dissolution when exposed to freshwater, leading to the formation of sinkholes. This phenomenon has been observed in various parts of Abu Dhabi, threatening infrastructure stability.</w:t>
      </w:r>
    </w:p>
    <w:p>
      <w:pPr>
        <w:pStyle w:val="BodyText"/>
      </w:pPr>
      <w:r>
        <w:t xml:space="preserve">Geological surveys conducted prior to construction must map these soluble layers with high resolution. By identifying zones of potential karstification (dissolution features),</w:t>
      </w:r>
      <w:r>
        <w:t xml:space="preserve"> </w:t>
      </w:r>
      <w:r>
        <w:rPr>
          <w:bCs/>
          <w:b/>
        </w:rPr>
        <w:t xml:space="preserve">geologists</w:t>
      </w:r>
      <w:r>
        <w:t xml:space="preserve"> </w:t>
      </w:r>
      <w:r>
        <w:t xml:space="preserve">provide critical data to engineers regarding foundation depth and stabilization techniques. For instance, the foundations of major hotels and cultural institutions on Saadiyat Island were designed based on detailed geological core logging that identified bedrock stability thresholds.</w:t>
      </w:r>
    </w:p>
    <w:bookmarkEnd w:id="22"/>
    <w:bookmarkStart w:id="23" w:name="b.-groundwater-induced-subsidence"/>
    <w:p>
      <w:pPr>
        <w:pStyle w:val="Heading3"/>
      </w:pPr>
      <w:r>
        <w:t xml:space="preserve">B. Groundwater-Induced Subsidence</w:t>
      </w:r>
    </w:p>
    <w:p>
      <w:pPr>
        <w:pStyle w:val="FirstParagraph"/>
      </w:pPr>
      <w:r>
        <w:t xml:space="preserve">Abu Dhabi relies heavily on fossil groundwater from the Dammam aquifer system, which is non-renewable. Extensive pumping for agricultural and municipal use has led to measurable land subsidence in certain areas.</w:t>
      </w:r>
      <w:r>
        <w:t xml:space="preserve"> </w:t>
      </w:r>
      <w:r>
        <w:rPr>
          <w:bCs/>
          <w:b/>
        </w:rPr>
        <w:t xml:space="preserve">Geologists</w:t>
      </w:r>
      <w:r>
        <w:t xml:space="preserve">, working with hydrogeologists, monitor these changes using satellite-based InSAR (Interferometric Synthetic Aperture Radar) technology. Their analysis helps the government regulate extraction rates to prevent differential settlement that could damage pipelines, roads, and buildings across the emirate.</w:t>
      </w:r>
    </w:p>
    <w:bookmarkEnd w:id="23"/>
    <w:bookmarkEnd w:id="24"/>
    <w:bookmarkStart w:id="27" w:name="X7ad04d4256bed7585b53df83e658aa7cdeb99eb"/>
    <w:p>
      <w:pPr>
        <w:pStyle w:val="Heading2"/>
      </w:pPr>
      <w:r>
        <w:t xml:space="preserve">IV. Environmental Geology and Hazard Mitigation</w:t>
      </w:r>
    </w:p>
    <w:p>
      <w:pPr>
        <w:pStyle w:val="FirstParagraph"/>
      </w:pPr>
      <w:r>
        <w:t xml:space="preserve">The natural environment of Abu Dhabi is fragile. The role of the</w:t>
      </w:r>
      <w:r>
        <w:t xml:space="preserve"> </w:t>
      </w:r>
      <w:r>
        <w:rPr>
          <w:bCs/>
          <w:b/>
        </w:rPr>
        <w:t xml:space="preserve">geologist</w:t>
      </w:r>
      <w:r>
        <w:t xml:space="preserve"> </w:t>
      </w:r>
      <w:r>
        <w:t xml:space="preserve">extends beyond construction to encompass environmental protection and hazard mitigation. Two primary concerns are coastal erosion and dust storms.</w:t>
      </w:r>
    </w:p>
    <w:bookmarkStart w:id="25" w:name="a.-coastal-dynamics-and-erosion"/>
    <w:p>
      <w:pPr>
        <w:pStyle w:val="Heading3"/>
      </w:pPr>
      <w:r>
        <w:t xml:space="preserve">A. Coastal Dynamics and Erosion</w:t>
      </w:r>
    </w:p>
    <w:p>
      <w:pPr>
        <w:pStyle w:val="FirstParagraph"/>
      </w:pPr>
      <w:r>
        <w:t xml:space="preserve">The coastline of Abu Dhabi is dynamic, shaped by wave action, tidal currents, and sediment transport. Natural beaches are susceptible to erosion, which threatens both ecological habitats (such as seagrass beds important for dugongs) and tourist infrastructure. Geologists analyze sediment budgets to design effective shoreline management strategies. This includes the placement of offshore breakwaters or the nourishment of beaches with compatible sand types. The preservation of Abu Dhabi’s natural beauty is not only an environmental imperative but also an economic one, driven by its tourism sector.</w:t>
      </w:r>
    </w:p>
    <w:bookmarkEnd w:id="25"/>
    <w:bookmarkStart w:id="26" w:name="b.-dust-storms-and-air-quality"/>
    <w:p>
      <w:pPr>
        <w:pStyle w:val="Heading3"/>
      </w:pPr>
      <w:r>
        <w:t xml:space="preserve">B. Dust Storms and Air Quality</w:t>
      </w:r>
    </w:p>
    <w:p>
      <w:pPr>
        <w:pStyle w:val="FirstParagraph"/>
      </w:pPr>
      <w:r>
        <w:t xml:space="preserve">Dust storms are a frequent meteorological event in the United Arab Emirates, originating from the Rub' al Khali (Empty Quarter) and local desert plains. While primarily an atmospheric phenomenon,</w:t>
      </w:r>
      <w:r>
        <w:t xml:space="preserve"> </w:t>
      </w:r>
      <w:r>
        <w:rPr>
          <w:bCs/>
          <w:b/>
        </w:rPr>
        <w:t xml:space="preserve">geologists</w:t>
      </w:r>
      <w:r>
        <w:t xml:space="preserve"> </w:t>
      </w:r>
      <w:r>
        <w:t xml:space="preserve">contribute by characterizing the mineralogical composition of dust sources. The presence of specific minerals can influence health impacts and material degradation. Understanding these geological sources aids in predicting storm paths and developing mitigation policies for public health and industrial operations.</w:t>
      </w:r>
    </w:p>
    <w:bookmarkEnd w:id="26"/>
    <w:bookmarkEnd w:id="27"/>
    <w:bookmarkStart w:id="28" w:name="X93fbc18b039a425e342e67a18be4f1e3c4099c6"/>
    <w:p>
      <w:pPr>
        <w:pStyle w:val="Heading2"/>
      </w:pPr>
      <w:r>
        <w:t xml:space="preserve">V. The Future: Renewable Energy and Geological Storage</w:t>
      </w:r>
    </w:p>
    <w:p>
      <w:pPr>
        <w:pStyle w:val="FirstParagraph"/>
      </w:pPr>
      <w:r>
        <w:t xml:space="preserve">As Abu Dhabi pursues its vision for a post-oil economy, geologists are at the forefront of emerging technologies. One promising area is Carbon Capture and Storage (CCS). Abu Dhabi has initiated pilot projects to capture CO2 emissions from industrial sources and store them deep underground in saline aquifers or depleted hydrocarbon reservoirs. This process requires extensive geological characterization to ensure secure long-term storage without leakage.</w:t>
      </w:r>
    </w:p>
    <w:p>
      <w:pPr>
        <w:pStyle w:val="BodyText"/>
      </w:pPr>
      <w:r>
        <w:t xml:space="preserve">Additionally, the potential for geothermal energy, though limited in this arid region compared to volcanic zones, is being explored through advanced geothermal systems.</w:t>
      </w:r>
      <w:r>
        <w:t xml:space="preserve"> </w:t>
      </w:r>
      <w:r>
        <w:rPr>
          <w:bCs/>
          <w:b/>
        </w:rPr>
        <w:t xml:space="preserve">Geologists</w:t>
      </w:r>
      <w:r>
        <w:t xml:space="preserve"> </w:t>
      </w:r>
      <w:r>
        <w:t xml:space="preserve">are involved in assessing subsurface temperatures and permeability of deep rock formations. These efforts align with the UAE’s broader goals under COP28 outcomes and local sustainability frameworks.</w:t>
      </w:r>
    </w:p>
    <w:bookmarkEnd w:id="28"/>
    <w:bookmarkStart w:id="29" w:name="vi.-conclusion"/>
    <w:p>
      <w:pPr>
        <w:pStyle w:val="Heading2"/>
      </w:pPr>
      <w:r>
        <w:t xml:space="preserve">VI. Conclusion</w:t>
      </w:r>
    </w:p>
    <w:p>
      <w:pPr>
        <w:pStyle w:val="FirstParagraph"/>
      </w:pPr>
      <w:r>
        <w:t xml:space="preserve">The profession of the</w:t>
      </w:r>
      <w:r>
        <w:t xml:space="preserve"> </w:t>
      </w:r>
      <w:r>
        <w:rPr>
          <w:bCs/>
          <w:b/>
        </w:rPr>
        <w:t xml:space="preserve">geologist</w:t>
      </w:r>
      <w:r>
        <w:t xml:space="preserve"> </w:t>
      </w:r>
      <w:r>
        <w:t xml:space="preserve">in Abu Dhabi, United Arab Emirates, has transcended traditional boundaries. No longer confined to the oil fields, geologists are essential partners in urban planning, environmental protection, and sustainable development. Their expertise ensures that the rapid modernization of Abu Dhabi does not come at the cost of geological stability or environmental degradation.</w:t>
      </w:r>
    </w:p>
    <w:p>
      <w:pPr>
        <w:pStyle w:val="BodyText"/>
      </w:pPr>
      <w:r>
        <w:t xml:space="preserve">From managing subsidence risks in fossil fuel extraction to preventing sinkholes in luxury developments and protecting fragile coastlines,</w:t>
      </w:r>
      <w:r>
        <w:t xml:space="preserve"> </w:t>
      </w:r>
      <w:r>
        <w:rPr>
          <w:bCs/>
          <w:b/>
        </w:rPr>
        <w:t xml:space="preserve">geologists</w:t>
      </w:r>
      <w:r>
        <w:t xml:space="preserve"> </w:t>
      </w:r>
      <w:r>
        <w:t xml:space="preserve">provide the scientific backbone for informed decision-making. As Abu Dhabi continues to innovate and diversify its economy, the integration of geological science into policy and practice will remain a cornerstone of its sustainable future. The ongoing collaboration between academic institutions, government bodies like the Department of Municipalities and Transport (DMT), and private sector entities underscores the critical value placed on geological expertise in shaping the emirate’s trajectory.</w:t>
      </w:r>
    </w:p>
    <w:bookmarkEnd w:id="29"/>
    <w:bookmarkStart w:id="30" w:name="vii.-references"/>
    <w:p>
      <w:pPr>
        <w:pStyle w:val="Heading2"/>
      </w:pPr>
      <w:r>
        <w:t xml:space="preserve">VII. References</w:t>
      </w:r>
    </w:p>
    <w:p>
      <w:pPr>
        <w:pStyle w:val="FirstParagraph"/>
      </w:pPr>
      <w:r>
        <w:t xml:space="preserve">[1] Al-Amri, R. S., &amp; Al-Aasm, I. S. (2018).</w:t>
      </w:r>
      <w:r>
        <w:t xml:space="preserve"> </w:t>
      </w:r>
      <w:r>
        <w:rPr>
          <w:iCs/>
          <w:i/>
        </w:rPr>
        <w:t xml:space="preserve">Lithostratigraphy and Depositional Environments of the Cretaceous Carbonate Rocks in Abu Dhabi, UAE.</w:t>
      </w:r>
      <w:r>
        <w:t xml:space="preserve"> </w:t>
      </w:r>
      <w:r>
        <w:t xml:space="preserve">Arabian Journal of Geosciences.</w:t>
      </w:r>
    </w:p>
    <w:p>
      <w:pPr>
        <w:pStyle w:val="BodyText"/>
      </w:pPr>
      <w:r>
        <w:t xml:space="preserve">[2] Ministry of Energy and Infrastructure, UAE. (2023).</w:t>
      </w:r>
      <w:r>
        <w:t xml:space="preserve"> </w:t>
      </w:r>
      <w:r>
        <w:rPr>
          <w:iCs/>
          <w:i/>
        </w:rPr>
        <w:t xml:space="preserve">National Strategy for Sustainable Development 2030: Geological Resources and Environmental Integrity.</w:t>
      </w:r>
    </w:p>
    <w:p>
      <w:pPr>
        <w:pStyle w:val="BodyText"/>
      </w:pPr>
      <w:r>
        <w:t xml:space="preserve">[3] Popenoe, P., et al. (2015). "Geological Hazards in the Middle East: Sinkholes and Subsidence."</w:t>
      </w:r>
      <w:r>
        <w:t xml:space="preserve"> </w:t>
      </w:r>
      <w:r>
        <w:rPr>
          <w:iCs/>
          <w:i/>
        </w:rPr>
        <w:t xml:space="preserve">Journal of Environmental Geology</w:t>
      </w:r>
      <w:r>
        <w:t xml:space="preserve">.</w:t>
      </w:r>
    </w:p>
    <w:p>
      <w:pPr>
        <w:pStyle w:val="BodyText"/>
      </w:pPr>
      <w:r>
        <w:t xml:space="preserve">[4] Al-Suwaidi, A. H., &amp; El-Tabakh, M. (2020). "Coastal Erosion Processes along the Abu Dhabi Coastline."</w:t>
      </w:r>
      <w:r>
        <w:t xml:space="preserve"> </w:t>
      </w:r>
      <w:r>
        <w:rPr>
          <w:iCs/>
          <w:i/>
        </w:rPr>
        <w:t xml:space="preserve">Gulf Journal of Science and Technology</w:t>
      </w: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Abu Dhabi, United Arab Emirates</dc:title>
  <dc:creator/>
  <dc:language>en</dc:language>
  <cp:keywords/>
  <dcterms:created xsi:type="dcterms:W3CDTF">2026-07-29T13:27:09Z</dcterms:created>
  <dcterms:modified xsi:type="dcterms:W3CDTF">2026-07-29T13:27:09Z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