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Stratigraphy</w:t>
      </w:r>
      <w:r>
        <w:t xml:space="preserve"> </w:t>
      </w:r>
      <w:r>
        <w:t xml:space="preserve">of</w:t>
      </w:r>
      <w:r>
        <w:t xml:space="preserve"> </w:t>
      </w:r>
      <w:r>
        <w:t xml:space="preserve">Service: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Professional</w:t>
      </w:r>
      <w:r>
        <w:t xml:space="preserve"> </w:t>
      </w:r>
      <w:r>
        <w:t xml:space="preserve">Geology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0" w:name="Xc3f1ed688e51e51fd238d445173ff97ef90bcde"/>
    <w:p>
      <w:pPr>
        <w:pStyle w:val="Heading1"/>
      </w:pPr>
      <w:r>
        <w:t xml:space="preserve">The Stratigraphy of Service: A Comprehensive Review of Professional Geology in Birmingham, United Kingdom</w:t>
      </w:r>
    </w:p>
    <w:p>
      <w:pPr>
        <w:pStyle w:val="FirstParagraph"/>
      </w:pPr>
      <w:r>
        <w:rPr>
          <w:bCs/>
          <w:b/>
        </w:rPr>
        <w:t xml:space="preserve">Author:</w:t>
      </w:r>
      <w:r>
        <w:t xml:space="preserve"> </w:t>
      </w:r>
      <w:r>
        <w:t xml:space="preserve">Dr. J. H. Stratton</w:t>
      </w:r>
      <w:r>
        <w:br/>
      </w:r>
      <w:r>
        <w:rPr>
          <w:iCs/>
          <w:i/>
        </w:rPr>
        <w:t xml:space="preserve">Institute of Urban Earth Sciences, University of Birmingham</w:t>
      </w:r>
      <w:r>
        <w:br/>
      </w:r>
      <w:r>
        <w:rPr>
          <w:iCs/>
          <w:i/>
        </w:rPr>
        <w:t xml:space="preserve">Birmingham, United Kingdom</w:t>
      </w:r>
    </w:p>
    <w:bookmarkStart w:id="20" w:name="abstract"/>
    <w:p>
      <w:pPr>
        <w:pStyle w:val="Heading3"/>
      </w:pPr>
      <w:r>
        <w:t xml:space="preserve">Abstract</w:t>
      </w:r>
    </w:p>
    <w:p>
      <w:pPr>
        <w:pStyle w:val="FirstParagraph"/>
      </w:pPr>
      <w:r>
        <w:t xml:space="preserve">This article examines the critical role and evolving scope of the modern geologist within the complex urban environment of Birmingham, United Kingdom. As a city built upon a rich geological tapestry comprising Triassic sandstones, Coal Measures coalfields, and extensive Permo-Triassic mudrocks, Birmingham presents unique challenges for civil engineering, environmental management, and sustainable urban development. This paper analyzes the technical requirements for professional geologists operating in this region, highlighting the necessity of integrating traditional field observation with advanced geotechnical modeling. Furthermore, it discusses the regulatory framework governing geological assessments in the United Kingdom and proposes a new paradigm for 'Urban Geology' that prioritizes subsurface data transparency and climate resilience.</w:t>
      </w:r>
    </w:p>
    <w:bookmarkEnd w:id="20"/>
    <w:bookmarkStart w:id="21" w:name="introduction"/>
    <w:p>
      <w:pPr>
        <w:pStyle w:val="Heading2"/>
      </w:pPr>
      <w:r>
        <w:t xml:space="preserve">1. Introduction</w:t>
      </w:r>
    </w:p>
    <w:p>
      <w:pPr>
        <w:pStyle w:val="FirstParagraph"/>
      </w:pPr>
      <w:r>
        <w:t xml:space="preserve">Birmingham, situated in the West Midlands of the</w:t>
      </w:r>
      <w:r>
        <w:t xml:space="preserve"> </w:t>
      </w:r>
      <w:r>
        <w:rPr>
          <w:bCs/>
          <w:b/>
        </w:rPr>
        <w:t xml:space="preserve">United Kingdom</w:t>
      </w:r>
      <w:r>
        <w:t xml:space="preserve">, is not merely a commercial hub but a geological archive of significant scientific and engineering importance. The city’s rapid industrial expansion during the 18th and 19th centuries left an indelible mark on its subsurface structure, creating a labyrinth of mine shafts, quarries, and engineered foundations that pose ongoing risks to infrastructure stability. In this context, the</w:t>
      </w:r>
      <w:r>
        <w:t xml:space="preserve"> </w:t>
      </w:r>
      <w:r>
        <w:rPr>
          <w:bCs/>
          <w:b/>
        </w:rPr>
        <w:t xml:space="preserve">Geologist</w:t>
      </w:r>
      <w:r>
        <w:t xml:space="preserve"> </w:t>
      </w:r>
      <w:r>
        <w:t xml:space="preserve">has transitioned from a role limited to resource exploration to one of central importance in urban planning and hazard mitigation.</w:t>
      </w:r>
    </w:p>
    <w:p>
      <w:pPr>
        <w:pStyle w:val="BodyText"/>
      </w:pPr>
      <w:r>
        <w:t xml:space="preserve">The significance of geological knowledge in Birmingham cannot be overstated. The city sits atop the Warwickshire Coalfield, an area historically prone to subsidence due to deep-level mining activities. Additionally, the presence of reactive clays and variable bedrock depths requires precise geological characterization for any new construction project. This article argues that the integration of detailed site investigation protocols by qualified</w:t>
      </w:r>
      <w:r>
        <w:t xml:space="preserve"> </w:t>
      </w:r>
      <w:r>
        <w:rPr>
          <w:bCs/>
          <w:b/>
        </w:rPr>
        <w:t xml:space="preserve">Geologist</w:t>
      </w:r>
      <w:r>
        <w:t xml:space="preserve"> </w:t>
      </w:r>
      <w:r>
        <w:t xml:space="preserve">professionals is essential for the sustainable growth of Birmingham within the broader context of UK urban regeneration policies.</w:t>
      </w:r>
    </w:p>
    <w:bookmarkEnd w:id="21"/>
    <w:bookmarkStart w:id="22" w:name="geological-context-of-birmingham"/>
    <w:p>
      <w:pPr>
        <w:pStyle w:val="Heading2"/>
      </w:pPr>
      <w:r>
        <w:t xml:space="preserve">2. Geological Context of Birmingham</w:t>
      </w:r>
    </w:p>
    <w:p>
      <w:pPr>
        <w:pStyle w:val="FirstParagraph"/>
      </w:pPr>
      <w:r>
        <w:t xml:space="preserve">To understand the professional demands placed on a</w:t>
      </w:r>
      <w:r>
        <w:t xml:space="preserve"> </w:t>
      </w:r>
      <w:r>
        <w:rPr>
          <w:bCs/>
          <w:b/>
        </w:rPr>
        <w:t xml:space="preserve">Geologist</w:t>
      </w:r>
      <w:r>
        <w:t xml:space="preserve"> </w:t>
      </w:r>
      <w:r>
        <w:t xml:space="preserve">in this region, one must first appreciate the stratigraphic complexity of Birmingham. The underlying geology is dominated by Triassic Sherwood Sandstone and Mercia Mudstone formations, which provide varying degrees of bearing capacity for foundations. In the southern and western fringes of the city, these sandstones are exposed or near-surface, offering stable ground conditions suitable for high-rise developments.</w:t>
      </w:r>
    </w:p>
    <w:p>
      <w:pPr>
        <w:pStyle w:val="BodyText"/>
      </w:pPr>
      <w:r>
        <w:t xml:space="preserve">However, as one moves toward the northern and eastern districts, the geological narrative shifts dramatically due to the influence of Permian and Carboniferous rock layers associated with the</w:t>
      </w:r>
      <w:r>
        <w:t xml:space="preserve"> </w:t>
      </w:r>
      <w:r>
        <w:rPr>
          <w:bCs/>
          <w:b/>
        </w:rPr>
        <w:t xml:space="preserve">United Kingdom</w:t>
      </w:r>
      <w:r>
        <w:t xml:space="preserve">'s industrial heritage. The Coal Measures group, comprising sandstones, mudstones, siltstones, and coal seams, presents significant engineering challenges. Historical mining maps indicate that large portions of central Birmingham have been subjected to both shallow adit mining and deeper shaft extraction. For a practicing</w:t>
      </w:r>
      <w:r>
        <w:t xml:space="preserve"> </w:t>
      </w:r>
      <w:r>
        <w:rPr>
          <w:bCs/>
          <w:b/>
        </w:rPr>
        <w:t xml:space="preserve">Geologist</w:t>
      </w:r>
      <w:r>
        <w:t xml:space="preserve">, interpreting these historical records alongside modern ground-penetrating radar (GPR) data is a daily necessity.</w:t>
      </w:r>
    </w:p>
    <w:bookmarkEnd w:id="22"/>
    <w:bookmarkStart w:id="25" w:name="X0775ab68bd37606064f25950fd1ce80cbe377d1"/>
    <w:p>
      <w:pPr>
        <w:pStyle w:val="Heading2"/>
      </w:pPr>
      <w:r>
        <w:t xml:space="preserve">3. The Role of the Geologist in Urban Development</w:t>
      </w:r>
    </w:p>
    <w:p>
      <w:pPr>
        <w:pStyle w:val="FirstParagraph"/>
      </w:pPr>
      <w:r>
        <w:t xml:space="preserve">In the contemporary development landscape of Birmingham, the</w:t>
      </w:r>
      <w:r>
        <w:t xml:space="preserve"> </w:t>
      </w:r>
      <w:r>
        <w:rPr>
          <w:bCs/>
          <w:b/>
        </w:rPr>
        <w:t xml:space="preserve">Geologist</w:t>
      </w:r>
      <w:r>
        <w:t xml:space="preserve"> </w:t>
      </w:r>
      <w:r>
        <w:t xml:space="preserve">serves as a critical link between geological reality and architectural ambition. The primary responsibility involves conducting Phase 1 and Phase 2 site investigations, as mandated by Planning Policy Guidance (PPG) in England. These investigations require the</w:t>
      </w:r>
      <w:r>
        <w:t xml:space="preserve"> </w:t>
      </w:r>
      <w:r>
        <w:rPr>
          <w:bCs/>
          <w:b/>
        </w:rPr>
        <w:t xml:space="preserve">Geologist</w:t>
      </w:r>
      <w:r>
        <w:t xml:space="preserve"> </w:t>
      </w:r>
      <w:r>
        <w:t xml:space="preserve">to identify ground conditions that may affect the stability of proposed structures.</w:t>
      </w:r>
    </w:p>
    <w:bookmarkStart w:id="23" w:name="mine-risk-assessment"/>
    <w:p>
      <w:pPr>
        <w:pStyle w:val="Heading3"/>
      </w:pPr>
      <w:r>
        <w:t xml:space="preserve">3.1 Mine Risk Assessment</w:t>
      </w:r>
    </w:p>
    <w:p>
      <w:pPr>
        <w:pStyle w:val="FirstParagraph"/>
      </w:pPr>
      <w:r>
        <w:t xml:space="preserve">A specific and critical duty for a</w:t>
      </w:r>
      <w:r>
        <w:t xml:space="preserve"> </w:t>
      </w:r>
      <w:r>
        <w:rPr>
          <w:bCs/>
          <w:b/>
        </w:rPr>
        <w:t xml:space="preserve">Geologist</w:t>
      </w:r>
      <w:r>
        <w:t xml:space="preserve"> </w:t>
      </w:r>
      <w:r>
        <w:t xml:space="preserve">in Birmingham is the assessment of mine risk. Given the extensive network of abandoned mines beneath the city, determining whether a site is affected by past mining activity is paramount. This involves collaborative work with engineering geologists to assess void stability, potential subsidence mechanisms, and gas emanation from decaying organic matter in coal seams. The output of this assessment directly influences foundation design choices—whether to use shallow strip footings on stable bedrock or deep piled foundations that bypass unstable zones.</w:t>
      </w:r>
    </w:p>
    <w:bookmarkEnd w:id="23"/>
    <w:bookmarkStart w:id="24" w:name="contaminated-land-management"/>
    <w:p>
      <w:pPr>
        <w:pStyle w:val="Heading3"/>
      </w:pPr>
      <w:r>
        <w:t xml:space="preserve">3.2 Contaminated Land Management</w:t>
      </w:r>
    </w:p>
    <w:p>
      <w:pPr>
        <w:pStyle w:val="FirstParagraph"/>
      </w:pPr>
      <w:r>
        <w:t xml:space="preserve">Birmingham’s industrial past has also left a legacy of soil and groundwater contamination.</w:t>
      </w:r>
      <w:r>
        <w:t xml:space="preserve"> </w:t>
      </w:r>
      <w:r>
        <w:rPr>
          <w:bCs/>
          <w:b/>
        </w:rPr>
        <w:t xml:space="preserve">Geologist</w:t>
      </w:r>
      <w:r>
        <w:t xml:space="preserve">s play a vital role in the conceptual site models (CSMs) required for remediation strategies. By understanding the hydraulic conductivity and stratigraphy of the subsurface, they can predict contaminant migration pathways. This is particularly relevant in Birmingham’s regeneration zones, where brownfield sites are being transformed into residential areas under strict environmental regulations enforced by UK bodies.</w:t>
      </w:r>
    </w:p>
    <w:bookmarkEnd w:id="24"/>
    <w:bookmarkEnd w:id="25"/>
    <w:bookmarkStart w:id="26" w:name="X45ece82b558936b99373fc2efe9930e4d2b1d1b"/>
    <w:p>
      <w:pPr>
        <w:pStyle w:val="Heading2"/>
      </w:pPr>
      <w:r>
        <w:t xml:space="preserve">4. Regulatory Framework and Professional Standards</w:t>
      </w:r>
    </w:p>
    <w:p>
      <w:pPr>
        <w:pStyle w:val="FirstParagraph"/>
      </w:pPr>
      <w:r>
        <w:t xml:space="preserve">The practice of geology in Birmingham operates within a rigorous regulatory framework established by the</w:t>
      </w:r>
      <w:r>
        <w:t xml:space="preserve"> </w:t>
      </w:r>
      <w:r>
        <w:rPr>
          <w:bCs/>
          <w:b/>
        </w:rPr>
        <w:t xml:space="preserve">United Kingdom</w:t>
      </w:r>
      <w:r>
        <w:t xml:space="preserve">'s geological surveying bodies and professional institutions. The Geologists' Association and the Geological Society of London set the standards for competence, ensuring that every</w:t>
      </w:r>
      <w:r>
        <w:t xml:space="preserve"> </w:t>
      </w:r>
      <w:r>
        <w:rPr>
          <w:bCs/>
          <w:b/>
        </w:rPr>
        <w:t xml:space="preserve">Geologist</w:t>
      </w:r>
      <w:r>
        <w:t xml:space="preserve"> </w:t>
      </w:r>
      <w:r>
        <w:t xml:space="preserve">adheres to best practices in data collection and reporting.</w:t>
      </w:r>
    </w:p>
    <w:p>
      <w:pPr>
        <w:pStyle w:val="BodyText"/>
      </w:pPr>
      <w:r>
        <w:t xml:space="preserve">In Birmingham, local authorities require compliance with the National Planning Policy Framework (NPPF), which emphasizes sustainable development. This necessitates that a</w:t>
      </w:r>
      <w:r>
        <w:t xml:space="preserve"> </w:t>
      </w:r>
      <w:r>
        <w:rPr>
          <w:bCs/>
          <w:b/>
        </w:rPr>
        <w:t xml:space="preserve">Geologist</w:t>
      </w:r>
      <w:r>
        <w:t xml:space="preserve">'s report is not just a technical document but a strategic tool for planning permission. The geologist must demonstrate how the geological constraints of the site have been mitigated to ensure long-term safety and environmental protection.</w:t>
      </w:r>
    </w:p>
    <w:bookmarkEnd w:id="26"/>
    <w:bookmarkStart w:id="27" w:name="challenges-and-future-directions"/>
    <w:p>
      <w:pPr>
        <w:pStyle w:val="Heading2"/>
      </w:pPr>
      <w:r>
        <w:t xml:space="preserve">5. Challenges and Future Directions</w:t>
      </w:r>
    </w:p>
    <w:p>
      <w:pPr>
        <w:pStyle w:val="FirstParagraph"/>
      </w:pPr>
      <w:r>
        <w:t xml:space="preserve">Despite advances in technology, the</w:t>
      </w:r>
      <w:r>
        <w:t xml:space="preserve"> </w:t>
      </w:r>
      <w:r>
        <w:rPr>
          <w:bCs/>
          <w:b/>
        </w:rPr>
        <w:t xml:space="preserve">Geologist</w:t>
      </w:r>
      <w:r>
        <w:t xml:space="preserve"> </w:t>
      </w:r>
      <w:r>
        <w:t xml:space="preserve">in Birmingham faces evolving challenges. Climate change poses new threats, particularly regarding surface water flooding and ground movement due to increased rainfall variability affecting clay soils. Furthermore, the pressure for dense urban living means that subsurface exploration is becoming increasingly complex due to existing underground utilities and infrastructure.</w:t>
      </w:r>
    </w:p>
    <w:p>
      <w:pPr>
        <w:pStyle w:val="BodyText"/>
      </w:pPr>
      <w:r>
        <w:t xml:space="preserve">To address these issues, the role of the</w:t>
      </w:r>
      <w:r>
        <w:t xml:space="preserve"> </w:t>
      </w:r>
      <w:r>
        <w:rPr>
          <w:bCs/>
          <w:b/>
        </w:rPr>
        <w:t xml:space="preserve">Geologist</w:t>
      </w:r>
      <w:r>
        <w:t xml:space="preserve"> </w:t>
      </w:r>
      <w:r>
        <w:t xml:space="preserve">must expand into interdisciplinary collaboration. Integration with hydrologists, structural engineers, and data scientists will allow for more robust predictive modeling. In Birmingham, this could lead to the creation of a dynamic 'Digital Twin' of the city’s subsurface—a comprehensive 3D geological model updated in real-time as new borehole data becomes available.</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Geologist</w:t>
      </w:r>
      <w:r>
        <w:t xml:space="preserve"> </w:t>
      </w:r>
      <w:r>
        <w:t xml:space="preserve">is an indispensable professional in the development and maintenance of Birmingham within the</w:t>
      </w:r>
      <w:r>
        <w:t xml:space="preserve"> </w:t>
      </w:r>
      <w:r>
        <w:rPr>
          <w:bCs/>
          <w:b/>
        </w:rPr>
        <w:t xml:space="preserve">United Kingdom</w:t>
      </w:r>
      <w:r>
        <w:t xml:space="preserve">. The unique combination of Triassic geology and historical mining activity creates a complex subsurface environment that requires expert interpretation. From ensuring foundation stability to managing environmental hazards, the work of the geologist safeguards both public safety and economic investment. As Birmingham continues to grow, the demand for high-quality geological insight will only increase, reinforcing the need for continuous professional development and adherence to strict scientific standards.</w:t>
      </w:r>
    </w:p>
    <w:bookmarkEnd w:id="28"/>
    <w:bookmarkStart w:id="29" w:name="references"/>
    <w:p>
      <w:pPr>
        <w:pStyle w:val="Heading2"/>
      </w:pPr>
      <w:r>
        <w:t xml:space="preserve">7. References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Stratigraphy of Service: A Comprehensive Review of Professional Geology in Birmingham, United Kingdom</dc:title>
  <dc:creator/>
  <cp:keywords/>
  <dcterms:created xsi:type="dcterms:W3CDTF">2026-07-29T16:06:14Z</dcterms:created>
  <dcterms:modified xsi:type="dcterms:W3CDTF">2026-07-29T16:06:14Z</dcterms:modified>
</cp:coreProperties>
</file>

<file path=docProps/custom.xml><?xml version="1.0" encoding="utf-8"?>
<Properties xmlns="http://schemas.openxmlformats.org/officeDocument/2006/custom-properties" xmlns:vt="http://schemas.openxmlformats.org/officeDocument/2006/docPropsVTypes"/>
</file>