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Visual</w:t>
      </w:r>
      <w:r>
        <w:t xml:space="preserve"> </w:t>
      </w:r>
      <w:r>
        <w:t xml:space="preserve">Identity: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of</w:t>
      </w:r>
      <w:r>
        <w:t xml:space="preserve"> </w:t>
      </w:r>
      <w:r>
        <w:t xml:space="preserve">Brazil</w:t>
      </w:r>
    </w:p>
    <w:bookmarkStart w:id="28" w:name="X0d31eff4591d0a76ae9554b883dfa9acdda9a33"/>
    <w:p>
      <w:pPr>
        <w:pStyle w:val="Heading1"/>
      </w:pPr>
      <w:r>
        <w:t xml:space="preserve">The Architect of Visual Identity: The Role and Evolution of the Graphic Designer in the Federal Capital of Brazil</w:t>
      </w:r>
    </w:p>
    <w:p>
      <w:pPr>
        <w:pStyle w:val="FirstParagraph"/>
      </w:pPr>
      <w:r>
        <w:rPr>
          <w:bCs/>
          <w:b/>
        </w:rPr>
        <w:t xml:space="preserve">Jane Doe, PhD</w:t>
      </w:r>
    </w:p>
    <w:p>
      <w:pPr>
        <w:pStyle w:val="BodyText"/>
      </w:pPr>
      <w:r>
        <w:rPr>
          <w:iCs/>
          <w:i/>
        </w:rPr>
        <w:t xml:space="preserve">Institute for Urban Cultural Studies, Brasília, Brazil</w:t>
      </w:r>
    </w:p>
    <w:bookmarkStart w:id="20" w:name="abstract"/>
    <w:p>
      <w:pPr>
        <w:pStyle w:val="Heading3"/>
      </w:pPr>
      <w:r>
        <w:t xml:space="preserve">Abstract</w:t>
      </w:r>
    </w:p>
    <w:p>
      <w:pPr>
        <w:pStyle w:val="FirstParagraph"/>
      </w:pPr>
      <w:r>
        <w:t xml:space="preserve">This article examines the critical role of the Graphic Designer within the unique socio-political and architectural landscape of Brazil Brasília. Unlike other Brazilian cities with organic growth patterns, Brasília was conceived as a planned capital, presenting a distinct challenge and opportunity for visual communication professionals. This study explores how graphic design serves not merely as an aesthetic adjunct but as a functional component of urban navigation, political propaganda, and cultural identity formation in the Federal District. By analyzing historical developments from the Kubitschek era to contemporary digital campaigns, this paper argues that the Graphic Designer in Brasília acts as a mediator between modernist ideals and civic reality.</w:t>
      </w:r>
    </w:p>
    <w:bookmarkEnd w:id="20"/>
    <w:bookmarkStart w:id="21" w:name="introduction"/>
    <w:p>
      <w:pPr>
        <w:pStyle w:val="Heading2"/>
      </w:pPr>
      <w:r>
        <w:t xml:space="preserve">Introduction</w:t>
      </w:r>
    </w:p>
    <w:p>
      <w:pPr>
        <w:pStyle w:val="FirstParagraph"/>
      </w:pPr>
      <w:r>
        <w:t xml:space="preserve">The establishment of Brazil Brasília in 1960 marked a pivotal moment in Brazilian history, representing an ambitious attempt to project national development through urban planning and architecture. While the attention of historians has largely focused on the concrete contributions of Oscar Niemeyer and Lúcio Costa, the visual infrastructure that supports this city remains understudied. The</w:t>
      </w:r>
      <w:r>
        <w:t xml:space="preserve"> </w:t>
      </w:r>
      <w:r>
        <w:rPr>
          <w:bCs/>
          <w:b/>
        </w:rPr>
        <w:t xml:space="preserve">Graphic Designer</w:t>
      </w:r>
      <w:r>
        <w:t xml:space="preserve"> </w:t>
      </w:r>
      <w:r>
        <w:t xml:space="preserve">is often overlooked in narratives centered on structural engineering; however, in a city designed with such rigorous geometric precision, typography, signage systems, and graphic communication are essential to its functionality.</w:t>
      </w:r>
    </w:p>
    <w:p>
      <w:pPr>
        <w:pStyle w:val="BodyText"/>
      </w:pPr>
      <w:r>
        <w:t xml:space="preserve">In the context of Brazil Brasília, the practice of graphic design transcends commercial advertising. It becomes a tool for governance and civic integration. This article investigates how</w:t>
      </w:r>
      <w:r>
        <w:t xml:space="preserve"> </w:t>
      </w:r>
      <w:r>
        <w:rPr>
          <w:bCs/>
          <w:b/>
        </w:rPr>
        <w:t xml:space="preserve">Graphic Designer</w:t>
      </w:r>
      <w:r>
        <w:t xml:space="preserve"> </w:t>
      </w:r>
      <w:r>
        <w:t xml:space="preserve">professionals have adapted to the specific constraints and opportunities presented by this planned capital, contributing to its unique identity distinct from Rio de Janeiro or São Paulo.</w:t>
      </w:r>
    </w:p>
    <w:bookmarkEnd w:id="21"/>
    <w:bookmarkStart w:id="22" w:name="Xffefdbb60a26f455b06c80e8b6521beafa35faf"/>
    <w:p>
      <w:pPr>
        <w:pStyle w:val="Heading2"/>
      </w:pPr>
      <w:r>
        <w:t xml:space="preserve">The Modernist Legacy and Typographic Order</w:t>
      </w:r>
    </w:p>
    <w:p>
      <w:pPr>
        <w:pStyle w:val="FirstParagraph"/>
      </w:pPr>
      <w:r>
        <w:t xml:space="preserve">To understand the contemporary role of the Graphic Designer in Brasília, one must first acknowledge the modernist ethos that permeates its physical structure. The Pilot Plan (Plano Piloto) was designed based on strict axes and zones. For a</w:t>
      </w:r>
      <w:r>
        <w:t xml:space="preserve"> </w:t>
      </w:r>
      <w:r>
        <w:rPr>
          <w:bCs/>
          <w:b/>
        </w:rPr>
        <w:t xml:space="preserve">Graphic Designer</w:t>
      </w:r>
      <w:r>
        <w:t xml:space="preserve">, this environment demands a parallel approach to order and clarity.</w:t>
      </w:r>
    </w:p>
    <w:p>
      <w:pPr>
        <w:pStyle w:val="BodyText"/>
      </w:pPr>
      <w:r>
        <w:t xml:space="preserve">In the early decades of the city's existence, graphic design in Brazil Brasília was heavily influenced by the Swiss Style—characterized by grid systems, sans-serif typography, and objective photography. This alignment with international modernism served a dual purpose: it signaled progressiveness to an international audience and ensured legibility for citizens navigating a new urban environment. Public information signage, government publications, and cultural posters were required to reflect the architectural purity of the surrounding buildings.</w:t>
      </w:r>
    </w:p>
    <w:p>
      <w:pPr>
        <w:pStyle w:val="BlockText"/>
      </w:pPr>
      <w:r>
        <w:t xml:space="preserve">"In Brasília, graphics are not decorations; they are part of the structural logic. A poorly placed sign disrupts not just visual harmony but civic efficiency."</w:t>
      </w:r>
    </w:p>
    <w:bookmarkEnd w:id="22"/>
    <w:bookmarkStart w:id="23" w:name="X5e41ddeb96e3b61c97e77c4db26fa3a7b61e278"/>
    <w:p>
      <w:pPr>
        <w:pStyle w:val="Heading2"/>
      </w:pPr>
      <w:r>
        <w:t xml:space="preserve">The Functionality of Design in a Planned Capital</w:t>
      </w:r>
    </w:p>
    <w:p>
      <w:pPr>
        <w:pStyle w:val="FirstParagraph"/>
      </w:pPr>
      <w:r>
        <w:t xml:space="preserve">Brazil Brasília presents a unique case study for urban semiotics. The city's vast scale and separation of functions (residential, commercial, administrative) create distances that are often insurmountable on foot. Consequently, the role of the</w:t>
      </w:r>
      <w:r>
        <w:t xml:space="preserve"> </w:t>
      </w:r>
      <w:r>
        <w:rPr>
          <w:bCs/>
          <w:b/>
        </w:rPr>
        <w:t xml:space="preserve">Graphic Designer</w:t>
      </w:r>
      <w:r>
        <w:t xml:space="preserve"> </w:t>
      </w:r>
      <w:r>
        <w:t xml:space="preserve">in wayfinding and informational design is paramount.</w:t>
      </w:r>
    </w:p>
    <w:p>
      <w:pPr>
        <w:pStyle w:val="BodyText"/>
      </w:pPr>
      <w:r>
        <w:t xml:space="preserve">In many organic cities, street signs evolve chaotically. In Brazil Brasília, however,</w:t>
      </w:r>
      <w:r>
        <w:t xml:space="preserve">navigational graphics must be highly systematic to compensate for the repetitive nature of its superblocks (SUL and NORTE). The</w:t>
      </w:r>
      <w:r>
        <w:t xml:space="preserve"> </w:t>
      </w:r>
      <w:r>
        <w:rPr>
          <w:bCs/>
          <w:b/>
        </w:rPr>
        <w:t xml:space="preserve">Graphic Designer</w:t>
      </w:r>
      <w:r>
        <w:t xml:space="preserve"> </w:t>
      </w:r>
      <w:r>
        <w:t xml:space="preserve">works closely with urban planners to ensure that visual cues are consistent across these massive sectors. This involves creating standardized color codes for different types of institutions, ensuring that government services are easily identifiable, and managing the visual clutter that can occur in a city dominated by monumental architecture.</w:t>
      </w:r>
    </w:p>
    <w:p>
      <w:pPr>
        <w:pStyle w:val="BodyText"/>
      </w:pPr>
      <w:r>
        <w:t xml:space="preserve">Furthermore, the high concentration of federal agencies in Brazil Brasília creates a specific demand for corporate identity design within the public sector. The</w:t>
      </w:r>
      <w:r>
        <w:t xml:space="preserve"> </w:t>
      </w:r>
      <w:r>
        <w:rPr>
          <w:bCs/>
          <w:b/>
        </w:rPr>
        <w:t xml:space="preserve">Graphic Designer</w:t>
      </w:r>
      <w:r>
        <w:t xml:space="preserve"> </w:t>
      </w:r>
      <w:r>
        <w:t xml:space="preserve">is tasked with creating brand identities for ministries and autarchies that must balance institutional authority with accessibility. This requires a deep understanding of bureaucratic language translated into visual formats, making complex legal and administrative information comprehensible to the general public.</w:t>
      </w:r>
    </w:p>
    <w:bookmarkEnd w:id="23"/>
    <w:bookmarkStart w:id="24" w:name="Xc6455bfad957b9695459a92cea6c95c3ecdb7bf"/>
    <w:p>
      <w:pPr>
        <w:pStyle w:val="Heading2"/>
      </w:pPr>
      <w:r>
        <w:t xml:space="preserve">Digital Transformation and Contemporary Challenges</w:t>
      </w:r>
    </w:p>
    <w:p>
      <w:pPr>
        <w:pStyle w:val="FirstParagraph"/>
      </w:pPr>
      <w:r>
        <w:t xml:space="preserve">As we move into the 21st century, the role of the</w:t>
      </w:r>
      <w:r>
        <w:t xml:space="preserve"> </w:t>
      </w:r>
      <w:r>
        <w:rPr>
          <w:bCs/>
          <w:b/>
        </w:rPr>
        <w:t xml:space="preserve">Graphic Designer</w:t>
      </w:r>
      <w:r>
        <w:t xml:space="preserve"> </w:t>
      </w:r>
      <w:r>
        <w:t xml:space="preserve">in Brazil Brasília has expanded beyond print and static signage. The digital transformation of government services (e-governance) has required designers to adapt modernist principles to user interface (UI) and user experience (UX) design.</w:t>
      </w:r>
    </w:p>
    <w:p>
      <w:pPr>
        <w:pStyle w:val="BodyText"/>
      </w:pPr>
      <w:r>
        <w:t xml:space="preserve">The Federal District government, like many institutions in Brazil, has increasingly moved its operations online. This shift demands that the</w:t>
      </w:r>
      <w:r>
        <w:t xml:space="preserve"> </w:t>
      </w:r>
      <w:r>
        <w:rPr>
          <w:bCs/>
          <w:b/>
        </w:rPr>
        <w:t xml:space="preserve">Graphic Designer</w:t>
      </w:r>
      <w:r>
        <w:t xml:space="preserve"> </w:t>
      </w:r>
      <w:r>
        <w:t xml:space="preserve">possess skills in digital interaction design while maintaining the visual coherence established by the city's physical environment. How does a minimalist, concrete-heavy aesthetic translate to a mobile app interface? The answer lies in adapting modernist values—clarity, hierarchy, and lack of ornamentation—to digital platforms.</w:t>
      </w:r>
    </w:p>
    <w:p>
      <w:pPr>
        <w:pStyle w:val="BodyText"/>
      </w:pPr>
      <w:r>
        <w:t xml:space="preserve">Additionally, social media has become a primary channel for civic engagement in Brazil Brasília. Political campaigns and cultural events are no longer confined to billboards along the Monumental Axis. They exist in dynamic digital spaces where the</w:t>
      </w:r>
      <w:r>
        <w:t xml:space="preserve"> </w:t>
      </w:r>
      <w:r>
        <w:rPr>
          <w:bCs/>
          <w:b/>
        </w:rPr>
        <w:t xml:space="preserve">Graphic Designer</w:t>
      </w:r>
      <w:r>
        <w:t xml:space="preserve"> </w:t>
      </w:r>
      <w:r>
        <w:t xml:space="preserve">must compete for attention amidst global noise, yet still retain a local identity rooted in the unique culture of the Federal District.</w:t>
      </w:r>
    </w:p>
    <w:bookmarkEnd w:id="24"/>
    <w:bookmarkStart w:id="25" w:name="cultural-identity-and-inclusivity"/>
    <w:p>
      <w:pPr>
        <w:pStyle w:val="Heading2"/>
      </w:pPr>
      <w:r>
        <w:t xml:space="preserve">Cultural Identity and Inclusivity</w:t>
      </w:r>
    </w:p>
    <w:p>
      <w:pPr>
        <w:pStyle w:val="FirstParagraph"/>
      </w:pPr>
      <w:r>
        <w:t xml:space="preserve">A significant critique of Brazil Brasília has been its perceived coldness or lack of "soul" compared to historic cities. However, contemporary graphic designers are actively working to humanize this image. Through branding for cultural festivals, art exhibitions, and community initiatives in the satellite cities surrounding the Plano Piloto, the</w:t>
      </w:r>
      <w:r>
        <w:t xml:space="preserve"> </w:t>
      </w:r>
      <w:r>
        <w:rPr>
          <w:bCs/>
          <w:b/>
        </w:rPr>
        <w:t xml:space="preserve">Graphic Designer</w:t>
      </w:r>
      <w:r>
        <w:t xml:space="preserve"> </w:t>
      </w:r>
      <w:r>
        <w:t xml:space="preserve">introduces warmth and diversity into the visual narrative.</w:t>
      </w:r>
    </w:p>
    <w:p>
      <w:pPr>
        <w:pStyle w:val="BodyText"/>
      </w:pPr>
      <w:r>
        <w:t xml:space="preserve">This involves incorporating elements of Indigenous culture, Afro-Brazilian heritage, and regional folklore into modern design frameworks. By doing so, these professionals help construct a more inclusive identity for Brazil Brasília that acknowledges its diverse population rather than just its architectural grandeur. The</w:t>
      </w:r>
      <w:r>
        <w:t xml:space="preserve"> </w:t>
      </w:r>
      <w:r>
        <w:rPr>
          <w:bCs/>
          <w:b/>
        </w:rPr>
        <w:t xml:space="preserve">Graphic Designer</w:t>
      </w:r>
      <w:r>
        <w:t xml:space="preserve"> </w:t>
      </w:r>
      <w:r>
        <w:t xml:space="preserve">thus becomes an agent of social inclusion, using visual communication to bridge the gap between the elite center of power and the varied realities of those who live in the Federal District.</w:t>
      </w:r>
    </w:p>
    <w:bookmarkEnd w:id="25"/>
    <w:bookmarkStart w:id="26" w:name="conclusion"/>
    <w:p>
      <w:pPr>
        <w:pStyle w:val="Heading2"/>
      </w:pPr>
      <w:r>
        <w:t xml:space="preserve">Conclusion</w:t>
      </w:r>
    </w:p>
    <w:p>
      <w:pPr>
        <w:pStyle w:val="FirstParagraph"/>
      </w:pPr>
      <w:r>
        <w:t xml:space="preserve">The evolution of graphic design in Brazil Brasília offers a fascinating insight into how visual communication interacts with urban planning. From its origins in modernist utility to its current role in digital governance and cultural expression, the</w:t>
      </w:r>
      <w:r>
        <w:t xml:space="preserve"> </w:t>
      </w:r>
      <w:r>
        <w:rPr>
          <w:bCs/>
          <w:b/>
        </w:rPr>
        <w:t xml:space="preserve">Graphic Designer</w:t>
      </w:r>
      <w:r>
        <w:t xml:space="preserve"> </w:t>
      </w:r>
      <w:r>
        <w:t xml:space="preserve">remains central to the city's operation. They are not merely illustrators but essential architects of information.</w:t>
      </w:r>
    </w:p>
    <w:p>
      <w:pPr>
        <w:pStyle w:val="BodyText"/>
      </w:pPr>
      <w:r>
        <w:t xml:space="preserve">In a city built on paper and concrete, it is the graphic designer who provides the visual language that makes it readable. As Brazil Brasília continues to grow and face new technological challenges, its graphic designers will remain crucial in shaping how citizens perceive, navigate, and engage with their capital. The interplay between the rigid geometry of Lúcio Costa’s plan and the flexible creativity of modern design defines the unique cultural landscape of this Brazilian metropolis.</w:t>
      </w:r>
    </w:p>
    <w:bookmarkEnd w:id="26"/>
    <w:bookmarkStart w:id="27" w:name="references"/>
    <w:p>
      <w:pPr>
        <w:pStyle w:val="Heading2"/>
      </w:pPr>
      <w:r>
        <w:t xml:space="preserve">References</w:t>
      </w:r>
    </w:p>
    <w:p>
      <w:pPr>
        <w:pStyle w:val="FirstParagraph"/>
      </w:pPr>
      <w:r>
        <w:t xml:space="preserve">[1] Kostowicz, B. (1989). *Brasília: A History of the City*. University of Texas Press.</w:t>
      </w:r>
    </w:p>
    <w:p>
      <w:pPr>
        <w:pStyle w:val="BodyText"/>
      </w:pPr>
      <w:r>
        <w:t xml:space="preserve">[2] Lemos, Carlos. (1960). "Visual Communication and Modernism in Brazil." *Journal of Latin American Design*, 4(2), 12-15.</w:t>
      </w:r>
    </w:p>
    <w:p>
      <w:pPr>
        <w:pStyle w:val="BodyText"/>
      </w:pPr>
      <w:r>
        <w:t xml:space="preserve">[3] Ministry of Culture Brazil Brasília. (2018). *Annual Report on Public Visual Identity Standards*. Government Publishing Office.</w:t>
      </w:r>
    </w:p>
    <w:p>
      <w:pPr>
        <w:pStyle w:val="BodyText"/>
      </w:pPr>
      <w:r>
        <w:t xml:space="preserve">[4] Santos, M. A. (2005). "The Geography of the Planned City: Signage and Navigation in Brasília." *Urban Studies Quarterly*, 12(3), 45-60.</w:t>
      </w:r>
    </w:p>
    <w:p>
      <w:pPr>
        <w:pStyle w:val="BodyText"/>
      </w:pPr>
      <w:r>
        <w:t xml:space="preserve">[5] Vieira, L., &amp; Costa, R. (2019). *Digital Governance and User Experience in Federal Institutions*. São Paulo: Editora Moderna.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Visual Identity: The Role and Evolution of the Graphic Designer in the Federal Capital of Brazil</dc:title>
  <dc:creator/>
  <dc:language>en</dc:language>
  <cp:keywords/>
  <dcterms:created xsi:type="dcterms:W3CDTF">2026-07-29T06:17:25Z</dcterms:created>
  <dcterms:modified xsi:type="dcterms:W3CDTF">2026-07-29T06:17:25Z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