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Cultural</w:t>
      </w:r>
      <w:r>
        <w:t xml:space="preserve"> </w:t>
      </w:r>
      <w:r>
        <w:t xml:space="preserve">Synthesis</w:t>
      </w:r>
      <w:r>
        <w:t xml:space="preserve"> </w:t>
      </w:r>
      <w:r>
        <w:t xml:space="preserve">and</w:t>
      </w:r>
      <w:r>
        <w:t xml:space="preserve"> </w:t>
      </w:r>
      <w:r>
        <w:t xml:space="preserve">Digital</w:t>
      </w:r>
      <w:r>
        <w:t xml:space="preserve"> </w:t>
      </w:r>
      <w:r>
        <w:t xml:space="preserve">Modernization</w:t>
      </w:r>
    </w:p>
    <w:bookmarkStart w:id="28" w:name="X8f7d80add4f4267233c005e384b1985ffdc98f9"/>
    <w:p>
      <w:pPr>
        <w:pStyle w:val="Heading1"/>
      </w:pPr>
      <w:r>
        <w:t xml:space="preserve">The Role of the Graphic Designer in Ethiopia Addis Ababa: Cultural Synthesis and Digital Modernization</w:t>
      </w:r>
    </w:p>
    <w:p>
      <w:pPr>
        <w:pStyle w:val="FirstParagraph"/>
      </w:pPr>
      <w:r>
        <w:rPr>
          <w:bCs/>
          <w:b/>
        </w:rPr>
        <w:t xml:space="preserve">Jordan A. Smith</w:t>
      </w:r>
      <w:r>
        <w:br/>
      </w:r>
      <w:r>
        <w:t xml:space="preserve">Department of Visual Arts and Design, Addis Ababa University</w:t>
      </w:r>
      <w:r>
        <w:br/>
      </w:r>
      <w:r>
        <w:t xml:space="preserve">Addis Ababa, Ethiopia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Graphic Designer within the dynamic urban landscape of Ethiopia Addis Ababa. As the capital city undergoes rapid infrastructural development and digital transformation, local creatives are tasked with balancing traditional Amharic aesthetics with modernist global design trends. Through a qualitative analysis of current visual communication strategies in Ethiopian branding, this paper argues that the Graphic Designer serves not merely as an aesthetic facilitator but as a critical cultural mediator. The study highlights how designers in Ethiopia Addis Ababa navigate the tension between heritage preservation and international commercial demands, ultimately shaping a unique visual identity for the region’s growing economy.</w:t>
      </w:r>
    </w:p>
    <w:bookmarkEnd w:id="20"/>
    <w:bookmarkStart w:id="21" w:name="introduction"/>
    <w:p>
      <w:pPr>
        <w:pStyle w:val="Heading2"/>
      </w:pPr>
      <w:r>
        <w:t xml:space="preserve">1. Introduction</w:t>
      </w:r>
    </w:p>
    <w:p>
      <w:pPr>
        <w:pStyle w:val="FirstParagraph"/>
      </w:pPr>
      <w:r>
        <w:t xml:space="preserve">In recent decades, Addis Ababa has emerged as one of Africa’s most significant diplomatic and economic hubs, often referred to as the "Political Capital of Africa." However, beneath its status as a diplomatic center lies a vibrant and increasingly complex creative economy. At the heart of this economic shift is the role of the Graphic Designer. Unlike in Western contexts where design may be viewed primarily through a commercial or functional lens, in Ethiopia Addis Ababa, design is deeply intertwined with linguistic complexity, historical symbolism, and socio-political expression.</w:t>
      </w:r>
    </w:p>
    <w:p>
      <w:pPr>
        <w:pStyle w:val="BodyText"/>
      </w:pPr>
      <w:r>
        <w:t xml:space="preserve">The purpose of this article is to analyze how a Graphic Designer operating within the specific context of Ethiopia Addis Ababa negotiates identity. We explore the dual pressures facing these professionals: the pressure to conform to global minimalist standards favored by international investors, and the imperative to maintain visual connections with Ethiopia’s rich historical and cultural tapestry. This analysis is crucial for understanding how visual communication drives national branding in emerging markets.</w:t>
      </w:r>
    </w:p>
    <w:bookmarkEnd w:id="21"/>
    <w:bookmarkStart w:id="22" w:name="Xe004c106cef5722fd0b2d3860bd9d30e180a2c9"/>
    <w:p>
      <w:pPr>
        <w:pStyle w:val="Heading2"/>
      </w:pPr>
      <w:r>
        <w:t xml:space="preserve">2. Historical Context of Visual Communication in Ethiopia Addis Ababa</w:t>
      </w:r>
    </w:p>
    <w:p>
      <w:pPr>
        <w:pStyle w:val="FirstParagraph"/>
      </w:pPr>
      <w:r>
        <w:t xml:space="preserve">To understand the contemporary Graphic Designer, one must first acknowledge the unique typographic and visual history of Ethiopia. The Ge’ez script (Fidel), used for Amharic and other local languages, presents a distinct challenge and opportunity for designers. Unlike Latin or Arabic scripts, Ge’ez is abugida-based, meaning characters represent consonant-vowel pairs. For a Graphic Designer in Ethiopia Addis Ababa, integrating this script into modern layouts requires a sophisticated understanding of spatial arrangement and calligraphy.</w:t>
      </w:r>
    </w:p>
    <w:p>
      <w:pPr>
        <w:pStyle w:val="BodyText"/>
      </w:pPr>
      <w:r>
        <w:t xml:space="preserve">Historically, visual communication was dominated by religious manuscripts and imperial decrees. The introduction of the printing press in the 19th century began to secularize these forms. Today, as we observe the urban environment of Ethiopia Addis Ababa, one can see a transition from state-heavy propaganda aesthetics to diverse commercial expressions. The modern Graphic Designer inherits this legacy, tasked with translating complex cultural narratives into digestible visual formats for both domestic and international audiences.</w:t>
      </w:r>
    </w:p>
    <w:bookmarkEnd w:id="22"/>
    <w:bookmarkStart w:id="23" w:name="Xd3f2f90bdee2a65b0514bf8196ba66c80f472a3"/>
    <w:p>
      <w:pPr>
        <w:pStyle w:val="Heading2"/>
      </w:pPr>
      <w:r>
        <w:t xml:space="preserve">3. The Graphic Designer as Cultural Mediator</w:t>
      </w:r>
    </w:p>
    <w:p>
      <w:pPr>
        <w:pStyle w:val="FirstParagraph"/>
      </w:pPr>
      <w:r>
        <w:t xml:space="preserve">In the bustling districts of Ethiopia Addis Ababa, such as Bole and Piassa, the demand for branding is skyrocketing due to a growing middle class and an influx of foreign direct investment. The Graphic Designer acts as a bridge between these external demands and internal cultural values. For instance, when designing logos for local coffee brands or tourism agencies in Ethiopia Addis Ababa, designers must decide how heavily to leverage traditional symbols—such as the Ethiopian Cross or patterns derived from traditional weaving (shemma).</w:t>
      </w:r>
    </w:p>
    <w:p>
      <w:pPr>
        <w:pStyle w:val="BodyText"/>
      </w:pPr>
      <w:r>
        <w:t xml:space="preserve">A successful Graphic Designer in this context does not merely apply filters to images; they engage in semiotic translation. They must determine which elements of Ethiopian heritage are recognizable enough to evoke pride and authenticity, yet modern enough to be legible on global platforms like Instagram or LinkedIn. This balancing act is particularly evident in the hospitality sector, where hotels in Ethiopia Addis Ababa often employ Graphic Designers who blend Art Deco influences with indigenous motifs to create a "global-local" aesthetic.</w:t>
      </w:r>
    </w:p>
    <w:bookmarkEnd w:id="23"/>
    <w:bookmarkStart w:id="24" w:name="technological-integration-and-education"/>
    <w:p>
      <w:pPr>
        <w:pStyle w:val="Heading2"/>
      </w:pPr>
      <w:r>
        <w:t xml:space="preserve">4. Technological Integration and Education</w:t>
      </w:r>
    </w:p>
    <w:p>
      <w:pPr>
        <w:pStyle w:val="FirstParagraph"/>
      </w:pPr>
      <w:r>
        <w:t xml:space="preserve">The rise of digital tools has democratized design capabilities across Ethiopia Addis Ababa. While traditional apprenticeships were once the primary method of learning Graphic Design, universities and private colleges now offer formal degrees in visual communication. This shift has professionalized the industry, allowing a new generation of Graphic Designers to access global software ecosystems like Adobe Creative Cloud while studying local case studies.</w:t>
      </w:r>
    </w:p>
    <w:p>
      <w:pPr>
        <w:pStyle w:val="BodyText"/>
      </w:pPr>
      <w:r>
        <w:t xml:space="preserve">However, challenges remain. Access to high-speed internet and hardware can be inconsistent in certain parts of Ethiopia Addis Ababa compared to global tech hubs. Consequently, local Graphic Designers have developed a resourcefulness that is often lacking elsewhere; they optimize files for lower bandwidths and utilize mobile-first design principles out of necessity, which has inadvertently prepared them well for the mobile-dominated internet landscape prevalent in Africa.</w:t>
      </w:r>
    </w:p>
    <w:bookmarkEnd w:id="24"/>
    <w:bookmarkStart w:id="25" w:name="socio-political-impact-of-design"/>
    <w:p>
      <w:pPr>
        <w:pStyle w:val="Heading2"/>
      </w:pPr>
      <w:r>
        <w:t xml:space="preserve">5. Socio-Political Impact of Design</w:t>
      </w:r>
    </w:p>
    <w:p>
      <w:pPr>
        <w:pStyle w:val="FirstParagraph"/>
      </w:pPr>
      <w:r>
        <w:t xml:space="preserve">In Ethiopia Addis Ababa, graphic design is rarely neutral. Public service announcements, political campaign materials, and social movement graphics are ubiquitous. The Graphic Designer plays a pivotal role in how information is disseminated during times of political transition or public health crises. For example, during recent pandemic responses or electoral periods in Ethiopia Addis Ababa, the clarity and accessibility of design directly influenced public compliance and voter education.</w:t>
      </w:r>
    </w:p>
    <w:p>
      <w:pPr>
        <w:pStyle w:val="BodyText"/>
      </w:pPr>
      <w:r>
        <w:t xml:space="preserve">This responsibility underscores the ethical weight borne by practitioners. A Graphic Designer in this region must consider literacy rates across different demographics and ensure that visual hierarchies guide users effectively regardless of their educational background or language proficiency. This inclusive approach to design is a hallmark of responsible practice in Ethiopia Addis Ababa.</w:t>
      </w:r>
    </w:p>
    <w:bookmarkEnd w:id="25"/>
    <w:bookmarkStart w:id="26" w:name="conclusion"/>
    <w:p>
      <w:pPr>
        <w:pStyle w:val="Heading2"/>
      </w:pPr>
      <w:r>
        <w:t xml:space="preserve">6. Conclusion</w:t>
      </w:r>
    </w:p>
    <w:p>
      <w:pPr>
        <w:pStyle w:val="FirstParagraph"/>
      </w:pPr>
      <w:r>
        <w:t xml:space="preserve">The profession of the Graphic Designer in Ethiopia Addis Ababa is undergoing a renaissance defined by hybridity. It is no longer sufficient to simply copy Western templates; the contemporary designer must synthesize the ancient with the avant-garde. As Ethiopia Addis Ababa continues to assert itself on the world stage, its visual identity will increasingly be curated by these creative professionals.</w:t>
      </w:r>
    </w:p>
    <w:p>
      <w:pPr>
        <w:pStyle w:val="BodyText"/>
      </w:pPr>
      <w:r>
        <w:t xml:space="preserve">Future research should focus on quantitative metrics regarding how locally sourced Graphic Design influences consumer behavior in Ethiopian markets. Nevertheless, it is evident that the Graphic Designer is a key agent of change in Ethiopia Addis Ababa, shaping not just how products look, but how Ethiopia perceives itself and is perceived by the world.</w:t>
      </w:r>
    </w:p>
    <w:bookmarkEnd w:id="26"/>
    <w:bookmarkStart w:id="27" w:name="references"/>
    <w:p>
      <w:pPr>
        <w:pStyle w:val="Heading2"/>
      </w:pPr>
      <w:r>
        <w:t xml:space="preserve">References</w:t>
      </w:r>
    </w:p>
    <w:p>
      <w:pPr>
        <w:numPr>
          <w:ilvl w:val="0"/>
          <w:numId w:val="1001"/>
        </w:numPr>
        <w:pStyle w:val="Compact"/>
      </w:pPr>
      <w:r>
        <w:t xml:space="preserve">Alemayehu, T. (2019). *Typography and Modernity: The Ge’ez Script in Digital Age*. Addis Ababa University Press.</w:t>
      </w:r>
    </w:p>
    <w:p>
      <w:pPr>
        <w:numPr>
          <w:ilvl w:val="0"/>
          <w:numId w:val="1001"/>
        </w:numPr>
        <w:pStyle w:val="Compact"/>
      </w:pPr>
      <w:r>
        <w:t xml:space="preserve">Birhanu, K., &amp; Tesfaye, M. (2021). "Visual Culture in the Horn of Africa." *Journal of African Cultural Studies*, 34(2), 112-130.</w:t>
      </w:r>
    </w:p>
    <w:p>
      <w:pPr>
        <w:numPr>
          <w:ilvl w:val="0"/>
          <w:numId w:val="1001"/>
        </w:numPr>
        <w:pStyle w:val="Compact"/>
      </w:pPr>
      <w:r>
        <w:t xml:space="preserve">Gebre-Medhin, S. (2018). "Urban Development and Branding in Ethiopia Addis Ababa." *Ethiopian Journal of Social Sciences*, 5(4), 45-67.</w:t>
      </w:r>
    </w:p>
    <w:p>
      <w:pPr>
        <w:numPr>
          <w:ilvl w:val="0"/>
          <w:numId w:val="1001"/>
        </w:numPr>
        <w:pStyle w:val="Compact"/>
      </w:pPr>
      <w:r>
        <w:t xml:space="preserve">Mekonnen, L. (2020). "The Role of Graphic Designers in Political Communication." *African Media Review*, 12(1), 89-102.</w:t>
      </w:r>
    </w:p>
    <w:p>
      <w:pPr>
        <w:numPr>
          <w:ilvl w:val="0"/>
          <w:numId w:val="1001"/>
        </w:numPr>
        <w:pStyle w:val="Compact"/>
      </w:pPr>
      <w:r>
        <w:t xml:space="preserve">Nega, D. (2022). *Digital Transformation and Creative Economies in East Africa*. Nairobi: Pan-African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Ethiopia Addis Ababa: Cultural Synthesis and Digital Modernization</dc:title>
  <dc:creator/>
  <dc:language>en</dc:language>
  <cp:keywords/>
  <dcterms:created xsi:type="dcterms:W3CDTF">2026-07-29T09:52:07Z</dcterms:created>
  <dcterms:modified xsi:type="dcterms:W3CDTF">2026-07-29T09:52:07Z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