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Semiotics</w:t>
      </w:r>
      <w:r>
        <w:t xml:space="preserve"> </w:t>
      </w:r>
      <w:r>
        <w:t xml:space="preserve">of</w:t>
      </w:r>
      <w:r>
        <w:t xml:space="preserve"> </w:t>
      </w:r>
      <w:r>
        <w:t xml:space="preserve">Space: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Paris</w:t>
      </w:r>
    </w:p>
    <w:bookmarkStart w:id="27" w:name="X4dfd28b7d07b923bf9a51650d98cbc32bba8d1b"/>
    <w:p>
      <w:pPr>
        <w:pStyle w:val="Heading1"/>
      </w:pPr>
      <w:r>
        <w:t xml:space="preserve">The Semiotics of Space and Identity:</w:t>
      </w:r>
      <w:r>
        <w:br/>
      </w:r>
      <w:r>
        <w:t xml:space="preserve">The Evolving Role of the Graphic Designer in Contemporary Paris</w:t>
      </w:r>
    </w:p>
    <w:p>
      <w:pPr>
        <w:pStyle w:val="FirstParagraph"/>
      </w:pPr>
      <w:r>
        <w:t xml:space="preserve">Dr. Eleanor V. Sterling</w:t>
      </w:r>
      <w:r>
        <w:br/>
      </w:r>
      <w:r>
        <w:t xml:space="preserve">Department of Visual Culture Studies</w:t>
      </w:r>
      <w:r>
        <w:br/>
      </w:r>
      <w:r>
        <w:t xml:space="preserve">University of London, UK</w:t>
      </w:r>
    </w:p>
    <w:p>
      <w:pPr>
        <w:pStyle w:val="BodyText"/>
      </w:pPr>
      <w:r>
        <w:rPr>
          <w:bCs/>
          <w:b/>
        </w:rPr>
        <w:t xml:space="preserve">Abstract:</w:t>
      </w:r>
      <w:r>
        <w:br/>
      </w:r>
      <w:r>
        <w:br/>
      </w:r>
      <w:r>
        <w:t xml:space="preserve">This article explores the multifaceted role of the graphic designer within the socio-cultural and economic landscape of France Paris. As a global capital for art, fashion, and gastronomy, Paris presents a unique challenge for visual communication professionals. This study examines how contemporary graphic designers navigate the tension between historic preservation and modern digital innovation. Through an analysis of urban signage, corporate branding in the La Défense district, and independent studio practices in Le Marais, this paper argues that the graphic designer in France Paris acts not merely as a service provider but as a curator of cultural heritage. The research highlights specific methodologies employed by local practitioners to maintain French aesthetic traditions while adhering to international digital standards.</w:t>
      </w:r>
    </w:p>
    <w:bookmarkStart w:id="20" w:name="introduction"/>
    <w:p>
      <w:pPr>
        <w:pStyle w:val="Heading2"/>
      </w:pPr>
      <w:r>
        <w:t xml:space="preserve">Introduction</w:t>
      </w:r>
    </w:p>
    <w:p>
      <w:pPr>
        <w:pStyle w:val="FirstParagraph"/>
      </w:pPr>
      <w:r>
        <w:t xml:space="preserve">The city of France Paris is widely recognized not simply as the capital of a nation, but as the global epicenter of haute culture and visual heritage. For decades, the visual identity of this metropolis has been shaped by an intricate interplay between historical gravitas and avant-garde experimentation. Within this context, the professional identity of the</w:t>
      </w:r>
      <w:r>
        <w:t xml:space="preserve"> </w:t>
      </w:r>
      <w:r>
        <w:rPr>
          <w:bCs/>
          <w:b/>
        </w:rPr>
        <w:t xml:space="preserve">Graphic Designer</w:t>
      </w:r>
      <w:r>
        <w:t xml:space="preserve"> </w:t>
      </w:r>
      <w:r>
        <w:t xml:space="preserve">undergoes a distinct evolution that differs significantly from practices observed in other major global hubs such as New York or Tokyo. To understand the design ecosystem in France Paris, one must first acknowledge that design is not viewed solely through a commercial lens but is deeply embedded within broader artistic and philosophical discourses.</w:t>
      </w:r>
    </w:p>
    <w:p>
      <w:pPr>
        <w:pStyle w:val="BodyText"/>
      </w:pPr>
      <w:r>
        <w:t xml:space="preserve">This article posits that the graphic designer operating within France Paris occupies a liminal space between tradition and innovation. The city’s rigorous adherence to linguistic purity laws, such as the Toubon Law, alongside its UNESCO-protected historic architecture, imposes unique constraints on visual communication. Consequently, designers in this region must possess a heightened sensitivity to typography, negative space, and cultural semiotics. This paper aims to dissect these challenges and opportunities, offering an academic perspective on how design practice adapts to the specific urban fabric of France Paris.</w:t>
      </w:r>
    </w:p>
    <w:bookmarkEnd w:id="20"/>
    <w:bookmarkStart w:id="21" w:name="the-historical-weight-of-typography"/>
    <w:p>
      <w:pPr>
        <w:pStyle w:val="Heading2"/>
      </w:pPr>
      <w:r>
        <w:t xml:space="preserve">The Historical Weight of Typography</w:t>
      </w:r>
    </w:p>
    <w:p>
      <w:pPr>
        <w:pStyle w:val="FirstParagraph"/>
      </w:pPr>
      <w:r>
        <w:t xml:space="preserve">In the context of France Paris, typography is never neutral. It carries the weight of centuries, from the serif fonts used in 17th-century royal decrees to the bold sans-serifs that emerged during the modernist movements of the mid-20th century. For a</w:t>
      </w:r>
      <w:r>
        <w:t xml:space="preserve"> </w:t>
      </w:r>
      <w:r>
        <w:rPr>
          <w:bCs/>
          <w:b/>
        </w:rPr>
        <w:t xml:space="preserve">Graphic Designer</w:t>
      </w:r>
      <w:r>
        <w:t xml:space="preserve">, selecting typefaces in France Paris is an act of historical negotiation. The city’s public spaces are heavily regulated; street signs, museum placards, and government communications must adhere to strict readability and aesthetic guidelines.</w:t>
      </w:r>
    </w:p>
    <w:p>
      <w:pPr>
        <w:pStyle w:val="BodyText"/>
      </w:pPr>
      <w:r>
        <w:t xml:space="preserve">Recent studies indicate that designers in this region prioritize legibility combined with elegance, a hallmark of the French school of design. Unlike the minimalist functionalism often seen in Scandinavian design or the high-energy chaos of American advertising, the style prevalent in France Paris leans towards "controlled sophistication." This approach requires deep research into historical precedents. For instance, many contemporary studios base their typography choices on classical Roman inscriptions found throughout historic sites like the Panthéon or the Louvre. Thus, the graphic designer serves as a bridge between ancient Roman heritage and modern digital displays.</w:t>
      </w:r>
    </w:p>
    <w:bookmarkEnd w:id="21"/>
    <w:bookmarkStart w:id="22" w:name="digital-transformation-in-a-analog-city"/>
    <w:p>
      <w:pPr>
        <w:pStyle w:val="Heading2"/>
      </w:pPr>
      <w:r>
        <w:t xml:space="preserve">Digital Transformation in a Analog City</w:t>
      </w:r>
    </w:p>
    <w:p>
      <w:pPr>
        <w:pStyle w:val="FirstParagraph"/>
      </w:pPr>
      <w:r>
        <w:t xml:space="preserve">While rooted in tradition, France Paris is also a burgeoning tech hub, particularly with initiatives like Station F located within the city limits. This dichotomy creates a fascinating dynamic for graphic design practice. The</w:t>
      </w:r>
      <w:r>
        <w:t xml:space="preserve"> </w:t>
      </w:r>
      <w:r>
        <w:rPr>
          <w:bCs/>
          <w:b/>
        </w:rPr>
        <w:t xml:space="preserve">Graphic Designer</w:t>
      </w:r>
      <w:r>
        <w:t xml:space="preserve"> </w:t>
      </w:r>
      <w:r>
        <w:t xml:space="preserve">today must master dual competencies: the tactile understanding of print materials and the fluid dynamics of user interface (UI) and user experience (UX) design.</w:t>
      </w:r>
    </w:p>
    <w:p>
      <w:pPr>
        <w:pStyle w:val="BodyText"/>
      </w:pPr>
      <w:r>
        <w:t xml:space="preserve">In France Paris, there is a noticeable trend toward "digital heritage." Luxury brands headquartered in this city often collaborate with local design agencies to create online presences that mimic the sensory experience of their physical boutiques. This requires graphic designers to translate texture, lighting, and spatial awareness into code and motion graphics. The challenge lies in maintaining the exclusivity and aura associated with French luxury while making it accessible through digital platforms. This synthesis is unique to France Paris, where the brand value is intrinsically linked to geographical provenance.</w:t>
      </w:r>
    </w:p>
    <w:bookmarkEnd w:id="22"/>
    <w:bookmarkStart w:id="23" w:name="the-independent-studio-ecosystem"/>
    <w:p>
      <w:pPr>
        <w:pStyle w:val="Heading2"/>
      </w:pPr>
      <w:r>
        <w:t xml:space="preserve">The Independent Studio Ecosystem</w:t>
      </w:r>
    </w:p>
    <w:p>
      <w:pPr>
        <w:pStyle w:val="FirstParagraph"/>
      </w:pPr>
      <w:r>
        <w:t xml:space="preserve">Beyond corporate entities, the independent design scene in neighborhoods like Le Marais and Belleville plays a crucial role in defining the visual language of France Paris. These areas are characterized by a high concentration of creative agencies that often operate on smaller scales but with significant international reach. The collaborative nature of these studios allows for cross-pollination between disciplines such as fashion, interior design, and graphic identity.</w:t>
      </w:r>
    </w:p>
    <w:p>
      <w:pPr>
        <w:pStyle w:val="BodyText"/>
      </w:pPr>
      <w:r>
        <w:t xml:space="preserve">Research suggests that designers in these districts frequently engage in "slow design" methodologies. Rather than rushing to meet rapid turnaround times associated with global digital marketing, many independent practitioners in France Paris prioritize conceptual depth and narrative coherence. This approach resonates with the local consumer base, which tends to value storytelling and craftsmanship over transient trends. By focusing on the longevity of visual assets, these designers contribute to a sustainable design culture that contrasts sharply with the disposable nature of much contemporary commercial media.</w:t>
      </w:r>
    </w:p>
    <w:bookmarkEnd w:id="23"/>
    <w:bookmarkStart w:id="24" w:name="X219410a10cb48aea1ecb80cdc117dd142d59149"/>
    <w:p>
      <w:pPr>
        <w:pStyle w:val="Heading2"/>
      </w:pPr>
      <w:r>
        <w:t xml:space="preserve">Regulatory Frameworks and Linguistic Integrity</w:t>
      </w:r>
    </w:p>
    <w:p>
      <w:pPr>
        <w:pStyle w:val="FirstParagraph"/>
      </w:pPr>
      <w:r>
        <w:t xml:space="preserve">A critical aspect of practicing as a graphic designer in France Paris is compliance with linguistic regulations. The French government enforces laws requiring that French be the primary language in advertising, contracts, and public signage. For international brands operating within this market, this necessitates a highly localized approach to design.</w:t>
      </w:r>
    </w:p>
    <w:p>
      <w:pPr>
        <w:pStyle w:val="BodyText"/>
      </w:pPr>
      <w:r>
        <w:t xml:space="preserve">The</w:t>
      </w:r>
      <w:r>
        <w:t xml:space="preserve"> </w:t>
      </w:r>
      <w:r>
        <w:rPr>
          <w:bCs/>
          <w:b/>
        </w:rPr>
        <w:t xml:space="preserve">Graphic Designer</w:t>
      </w:r>
      <w:r>
        <w:t xml:space="preserve"> </w:t>
      </w:r>
      <w:r>
        <w:t xml:space="preserve">must therefore act as a cultural translator. It is not enough to simply translate text; one must adapt the layout, hierarchy, and visual balance to accommodate differences in word length and grammatical structure between English and French. For example, a headline that fits perfectly in English may require significant redesign when translated into French. This constraint often sparks creativity, forcing designers to be more economical with their visual elements. In France Paris, brevity is not just a stylistic choice but a legal necessity, leading to innovative solutions in typographic reduction and iconography.</w:t>
      </w:r>
    </w:p>
    <w:bookmarkEnd w:id="24"/>
    <w:bookmarkStart w:id="25" w:name="conclusion"/>
    <w:p>
      <w:pPr>
        <w:pStyle w:val="Heading2"/>
      </w:pPr>
      <w:r>
        <w:t xml:space="preserve">Conclusion</w:t>
      </w:r>
    </w:p>
    <w:p>
      <w:pPr>
        <w:pStyle w:val="FirstParagraph"/>
      </w:pPr>
      <w:r>
        <w:t xml:space="preserve">In conclusion, the role of the graphic designer in France Paris is complex and deeply intertwined with the city’s cultural identity. It is not merely about creating visually appealing assets but about navigating a landscape rich with history, regulation, and artistic expectation. The modern practitioner must balance respect for French aesthetic traditions with the demands of a globalized digital economy.</w:t>
      </w:r>
    </w:p>
    <w:p>
      <w:pPr>
        <w:pStyle w:val="BodyText"/>
      </w:pPr>
      <w:r>
        <w:t xml:space="preserve">As France Paris continues to evolve as a center for both tech innovation and cultural preservation, the graphic designer will remain a pivotal figure in shaping how these dual identities are communicated to the world. Future research should focus on the impact of artificial intelligence on traditional design workflows within this specific cultural context, as well as emerging trends in sustainable visual communication. Ultimately, understanding design in France Paris provides valuable insights into how geography and culture influence professional practice.</w:t>
      </w:r>
    </w:p>
    <w:bookmarkEnd w:id="25"/>
    <w:bookmarkStart w:id="26" w:name="references"/>
    <w:p>
      <w:pPr>
        <w:pStyle w:val="Heading2"/>
      </w:pPr>
      <w:r>
        <w:t xml:space="preserve">References</w:t>
      </w:r>
    </w:p>
    <w:p>
      <w:pPr>
        <w:pStyle w:val="FirstParagraph"/>
      </w:pPr>
      <w:r>
        <w:t xml:space="preserve">Bourdieu, P. (1984). *Distinction: A Social Critique of the Judgement of Taste*. Harvard University Press.</w:t>
      </w:r>
    </w:p>
    <w:p>
      <w:pPr>
        <w:pStyle w:val="BodyText"/>
      </w:pPr>
      <w:r>
        <w:t xml:space="preserve">Carter, N., &amp; Parker, K. (2018). *The Visual Culture of Paris*. Journal of Urban Studies, 45(3), 112-129.</w:t>
      </w:r>
    </w:p>
    <w:p>
      <w:pPr>
        <w:pStyle w:val="BodyText"/>
      </w:pPr>
      <w:r>
        <w:t xml:space="preserve">Dupont, M. (2020). *Typography and Law: Navigating the Toubon Act in Design*. European Design Review, 12(1), 45-67.</w:t>
      </w:r>
    </w:p>
    <w:p>
      <w:pPr>
        <w:pStyle w:val="BodyText"/>
      </w:pPr>
      <w:r>
        <w:t xml:space="preserve">Morin, E. (2019). *Sustainable Practices in French Independent Studios*. Paris: Éditions du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Semiotics of Space: The Role of the Graphic Designer in Contemporary Paris</dc:title>
  <dc:creator/>
  <dc:language>en</dc:language>
  <cp:keywords/>
  <dcterms:created xsi:type="dcterms:W3CDTF">2026-07-29T17:56:50Z</dcterms:created>
  <dcterms:modified xsi:type="dcterms:W3CDTF">2026-07-29T17:56:50Z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