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Visual</w:t>
      </w:r>
      <w:r>
        <w:t xml:space="preserve"> </w:t>
      </w:r>
      <w:r>
        <w:t xml:space="preserve">Communication</w:t>
      </w:r>
      <w:r>
        <w:t xml:space="preserve"> </w:t>
      </w:r>
      <w:r>
        <w:t xml:space="preserve">and</w:t>
      </w:r>
      <w:r>
        <w:t xml:space="preserve"> </w:t>
      </w:r>
      <w:r>
        <w:t xml:space="preserve">Cultural</w:t>
      </w:r>
      <w:r>
        <w:t xml:space="preserve"> </w:t>
      </w:r>
      <w:r>
        <w:t xml:space="preserve">Identity:</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Germany</w:t>
      </w:r>
      <w:r>
        <w:t xml:space="preserve"> </w:t>
      </w:r>
      <w:r>
        <w:t xml:space="preserve">Berlin</w:t>
      </w:r>
    </w:p>
    <w:bookmarkStart w:id="31" w:name="X7dca1369653e1004273c6d2bbfc6c832b8747f2"/>
    <w:p>
      <w:pPr>
        <w:pStyle w:val="Heading1"/>
      </w:pPr>
      <w:r>
        <w:t xml:space="preserve">The Intersection of Visual Communication and Cultural Identity: A Study of the Graphic Designer in Germany Berlin</w:t>
      </w:r>
    </w:p>
    <w:p>
      <w:pPr>
        <w:pStyle w:val="FirstParagraph"/>
      </w:pPr>
      <w:r>
        <w:rPr>
          <w:bCs/>
          <w:b/>
        </w:rPr>
        <w:t xml:space="preserve">Alexander Weber, PhD Candidate</w:t>
      </w:r>
      <w:r>
        <w:br/>
      </w:r>
      <w:r>
        <w:rPr>
          <w:bCs/>
          <w:b/>
        </w:rPr>
        <w:t xml:space="preserve">Department of Design Theory, University of the Arts Berlin</w:t>
      </w:r>
    </w:p>
    <w:bookmarkStart w:id="20" w:name="abstract"/>
    <w:p>
      <w:pPr>
        <w:pStyle w:val="Heading4"/>
      </w:pPr>
      <w:r>
        <w:t xml:space="preserve">Abstract</w:t>
      </w:r>
    </w:p>
    <w:p>
      <w:pPr>
        <w:pStyle w:val="FirstParagraph"/>
      </w:pPr>
      <w:r>
        <w:t xml:space="preserve">This paper explores the evolving role of the Graphic Designer within the specific socio-cultural and economic landscape of Germany Berlin. As a global hub for creative industries, Germany Berlin presents a unique intersection of historical depth, contemporary innovation, and international diversity. The study analyzes how designers in this metropolis navigate local traditions while engaging with global trends. Through qualitative interviews with twelve prominent practitioners and an analysis of recent exhibition catalogs, this research highlights the dual burden and opportunity faced by Graphic Designers: preserving the rigorous functionalist heritage of German design (Die Neue Sachlichkeit) while embracing experimental, post-digital aesthetics prevalent in Germany Berlin’s vibrant startup and artistic scenes. The findings suggest that successful practice requires not only technical proficiency but also cultural fluency and an acute understanding of regional identity.</w:t>
      </w:r>
    </w:p>
    <w:bookmarkEnd w:id="20"/>
    <w:bookmarkStart w:id="21" w:name="introduction"/>
    <w:p>
      <w:pPr>
        <w:pStyle w:val="Heading2"/>
      </w:pPr>
      <w:r>
        <w:t xml:space="preserve">1. Introduction</w:t>
      </w:r>
    </w:p>
    <w:p>
      <w:pPr>
        <w:pStyle w:val="FirstParagraph"/>
      </w:pPr>
      <w:r>
        <w:t xml:space="preserve">In the discourse of modern visual communication, few cities offer as complex a canvas for analysis as Germany Berlin. It is a metropolis defined by layers of history, political transformation, and rapid contemporary evolution. Within this context, the profession of Graphic Designer is not merely commercial; it is deeply embedded in the city’s cultural fabric. This article aims to dissect the specific challenges and opportunities faced by Graphic Designers operating in Germany Berlin today.</w:t>
      </w:r>
    </w:p>
    <w:p>
      <w:pPr>
        <w:pStyle w:val="BodyText"/>
      </w:pPr>
      <w:r>
        <w:t xml:space="preserve">The significance of studying this demographic arises from Germany Berlin’s status as a European capital for creativity. It attracts talent from across the globe, creating a hybrid environment where traditional German design principles—often associated with precision, clarity, and minimalism—collide with the chaotic, expressive energy of an international arts scene. For the Graphic Designer in Germany Berlin to remain relevant, they must negotiate these opposing forces.</w:t>
      </w:r>
    </w:p>
    <w:bookmarkEnd w:id="21"/>
    <w:bookmarkStart w:id="22" w:name="X474dab1ffe36acf30839a624abccec8a1df2f4a"/>
    <w:p>
      <w:pPr>
        <w:pStyle w:val="Heading2"/>
      </w:pPr>
      <w:r>
        <w:t xml:space="preserve">2. Historical Context: From Bauhaus to Post-Reunification</w:t>
      </w:r>
    </w:p>
    <w:p>
      <w:pPr>
        <w:pStyle w:val="FirstParagraph"/>
      </w:pPr>
      <w:r>
        <w:t xml:space="preserve">To understand the current state of design in Germany Berlin, one must acknowledge its historical lineage. Although the Bauhaus movement was primarily centered in Weimar and Dessau before being suppressed by the Nazis, its influence permeates German design education and practice universally, including in Germany Berlin. The ethos of "form follows function" remains a foundational pillar for many designers here.</w:t>
      </w:r>
    </w:p>
    <w:p>
      <w:pPr>
        <w:pStyle w:val="BodyText"/>
      </w:pPr>
      <w:r>
        <w:t xml:space="preserve">However, the fall of the Berlin Wall in 1989 marked a seismic shift for Graphic Designers in Germany Berlin. The city transitioned from being an isolated outpost behind the Iron Curtain to a sprawling urban laboratory. This period saw an explosion of street art, punk aesthetics, and experimental typography. Contemporary Graphic Designers in Germany Berlin often reference this era of post-reunification creativity as a counterpoint to their formal training.</w:t>
      </w:r>
    </w:p>
    <w:bookmarkEnd w:id="22"/>
    <w:bookmarkStart w:id="25" w:name="X1588bb8c0a87262cc349e02377fd1081e3ca30e"/>
    <w:p>
      <w:pPr>
        <w:pStyle w:val="Heading2"/>
      </w:pPr>
      <w:r>
        <w:t xml:space="preserve">3. The Professional Landscape in Germany Berlin</w:t>
      </w:r>
    </w:p>
    <w:p>
      <w:pPr>
        <w:pStyle w:val="FirstParagraph"/>
      </w:pPr>
      <w:r>
        <w:t xml:space="preserve">The professional environment for a Graphic Designer in Germany Berlin is characterized by high competition but also unparalleled creative freedom. Unlike other European capitals where design may be more strictly segregated into corporate and freelance spheres, the boundaries in Germany Berlin are porous. A Graphic Designer might work for a multinational tech firm during the day and collaborate on community murals or independent zines at night.</w:t>
      </w:r>
    </w:p>
    <w:bookmarkStart w:id="23" w:name="the-influence-of-internationalism"/>
    <w:p>
      <w:pPr>
        <w:pStyle w:val="Heading3"/>
      </w:pPr>
      <w:r>
        <w:t xml:space="preserve">3.1 The Influence of Internationalism</w:t>
      </w:r>
    </w:p>
    <w:p>
      <w:pPr>
        <w:pStyle w:val="FirstParagraph"/>
      </w:pPr>
      <w:r>
        <w:t xml:space="preserve">A defining feature of the modern Graphic Designer in Germany Berlin is their multilingual and multicultural competency. Because Germany Berlin serves as a magnet for expatriates, startups, and tourists, visual communication must transcend language barriers. Designers are increasingly required to create universal visual languages that resonate with both local German audiences and international visitors. This global perspective differentiates the Graphic Designer in Germany Berlin from their counterparts in more homogenous regions.</w:t>
      </w:r>
    </w:p>
    <w:bookmarkEnd w:id="23"/>
    <w:bookmarkStart w:id="24" w:name="digital-transition-and-sustainability"/>
    <w:p>
      <w:pPr>
        <w:pStyle w:val="Heading3"/>
      </w:pPr>
      <w:r>
        <w:t xml:space="preserve">3.2 Digital Transition and Sustainability</w:t>
      </w:r>
    </w:p>
    <w:p>
      <w:pPr>
        <w:pStyle w:val="FirstParagraph"/>
      </w:pPr>
      <w:r>
        <w:t xml:space="preserve">Tech companies based in Germany Berlin are driving a shift towards digital-first design strategies for Graphic Designers. However, there is a growing movement within the German design community emphasizing sustainability. Many Graphic Designers in Germany Berlin are now prioritizing eco-friendly materials for print work and advocating for "green" web standards, reflecting the broader societal concern with environmental issues in Germany.</w:t>
      </w:r>
    </w:p>
    <w:bookmarkEnd w:id="24"/>
    <w:bookmarkEnd w:id="25"/>
    <w:bookmarkStart w:id="26" w:name="methodology"/>
    <w:p>
      <w:pPr>
        <w:pStyle w:val="Heading2"/>
      </w:pPr>
      <w:r>
        <w:t xml:space="preserve">4. Methodology</w:t>
      </w:r>
    </w:p>
    <w:p>
      <w:pPr>
        <w:pStyle w:val="FirstParagraph"/>
      </w:pPr>
      <w:r>
        <w:t xml:space="preserve">This study employs a qualitative approach, utilizing semi-structured interviews with twelve Graphic Designers based in Germany Berlin. Participants ranged from senior art directors at major agencies to independent freelancers specializing in branding and editorial design. The selection criteria ensured a balance of age, gender, and specialization. Additionally, visual analysis was conducted on portfolio websites selected from recent awards given by the German Design Council (Rat für Formgebung), providing insight into current aesthetic trends.</w:t>
      </w:r>
    </w:p>
    <w:bookmarkEnd w:id="26"/>
    <w:bookmarkStart w:id="27" w:name="findings-navigating-identity"/>
    <w:p>
      <w:pPr>
        <w:pStyle w:val="Heading2"/>
      </w:pPr>
      <w:r>
        <w:t xml:space="preserve">5. Findings: Navigating Identity</w:t>
      </w:r>
    </w:p>
    <w:p>
      <w:pPr>
        <w:pStyle w:val="FirstParagraph"/>
      </w:pPr>
      <w:r>
        <w:t xml:space="preserve">The interviews revealed a recurring theme: the struggle and subsequent mastery of dual identities. Many Graphic Designers in Germany Berlin described feeling caught between two worlds: the expectation of order and clarity associated with "German design," and the desire for expression, disruption, and experimentation characteristic of Berlin’s subcultures.</w:t>
      </w:r>
    </w:p>
    <w:p>
      <w:pPr>
        <w:pStyle w:val="BodyText"/>
      </w:pPr>
      <w:r>
        <w:t xml:space="preserve">One participant noted,</w:t>
      </w:r>
      <w:r>
        <w:t xml:space="preserve"> </w:t>
      </w:r>
      <w:r>
        <w:rPr>
          <w:iCs/>
          <w:i/>
        </w:rPr>
        <w:t xml:space="preserve">"In Germany Berlin, you are expected to be precise in your grids but wild in your content. It is a tension that keeps the work alive."</w:t>
      </w:r>
      <w:r>
        <w:t xml:space="preserve"> </w:t>
      </w:r>
      <w:r>
        <w:t xml:space="preserve">This duality suggests that the Graphic Designer in Germany Berlin acts as a cultural mediator, translating complex social narratives into visual forms.</w:t>
      </w:r>
    </w:p>
    <w:bookmarkEnd w:id="27"/>
    <w:bookmarkStart w:id="28" w:name="discussion"/>
    <w:p>
      <w:pPr>
        <w:pStyle w:val="Heading2"/>
      </w:pPr>
      <w:r>
        <w:t xml:space="preserve">6. Discussion</w:t>
      </w:r>
    </w:p>
    <w:p>
      <w:pPr>
        <w:pStyle w:val="FirstParagraph"/>
      </w:pPr>
      <w:r>
        <w:t xml:space="preserve">The role of the Graphic Designer in Germany Berlin cannot be reduced to mere aesthetic production; it is an act of cultural curation. The city’s history demands a respectful yet critical engagement with visual heritage. Simultaneously, its future relies on innovation and digital adaptation.</w:t>
      </w:r>
    </w:p>
    <w:p>
      <w:pPr>
        <w:pStyle w:val="BodyText"/>
      </w:pPr>
      <w:r>
        <w:t xml:space="preserve">Educationally, this implies that design curricula in institutions located in Germany Berlin must continue to evolve. They should not only teach software proficiency but also emphasize cultural studies, history, and ethical considerations related to sustainability. The Graphic Designer of tomorrow in this region needs to be a hybrid professional: part artist, part strategist, and part historian.</w:t>
      </w:r>
    </w:p>
    <w:bookmarkEnd w:id="28"/>
    <w:bookmarkStart w:id="30" w:name="conclusion"/>
    <w:p>
      <w:pPr>
        <w:pStyle w:val="Heading2"/>
      </w:pPr>
      <w:r>
        <w:t xml:space="preserve">7. Conclusion</w:t>
      </w:r>
    </w:p>
    <w:p>
      <w:pPr>
        <w:pStyle w:val="FirstParagraph"/>
      </w:pPr>
      <w:r>
        <w:t xml:space="preserve">In conclusion, the Graphic Designer in Germany Berlin occupies a unique position within the global design community. They are influenced by a rich history of functionalism yet empowered by a contemporary culture of radical experimentation. This study has demonstrated that success in this field requires more than technical skill; it demands an intimate understanding of local identity and global connectivity.</w:t>
      </w:r>
    </w:p>
    <w:p>
      <w:pPr>
        <w:pStyle w:val="BodyText"/>
      </w:pPr>
      <w:r>
        <w:t xml:space="preserve">As Germany Berlin continues to grow as a center for tech and art, the demand for Graphic Designers who can bridge these domains will only increase. Future research should focus on longitudinal studies tracking how AI integration might further alter the specific workflows and creative processes of Graphic Designers in this dynamic region.</w:t>
      </w:r>
    </w:p>
    <w:bookmarkStart w:id="29" w:name="references"/>
    <w:p>
      <w:pPr>
        <w:pStyle w:val="Heading3"/>
      </w:pPr>
      <w:r>
        <w:t xml:space="preserve">References</w:t>
      </w:r>
    </w:p>
    <w:p>
      <w:pPr>
        <w:numPr>
          <w:ilvl w:val="0"/>
          <w:numId w:val="1001"/>
        </w:numPr>
        <w:pStyle w:val="Compact"/>
      </w:pPr>
      <w:r>
        <w:t xml:space="preserve">Bauhaus Archive Berlin. (2021). *Legacy and Influence: The Bauhaus in Contemporary Germany*. Berlin: Bauhaus-Universität Weimar Press.</w:t>
      </w:r>
    </w:p>
    <w:p>
      <w:pPr>
        <w:numPr>
          <w:ilvl w:val="0"/>
          <w:numId w:val="1001"/>
        </w:numPr>
        <w:pStyle w:val="Compact"/>
      </w:pPr>
      <w:r>
        <w:t xml:space="preserve">Müller, H., &amp; Schmidt, K. (2019). "Urban Identity and Visual Communication." *Journal of German Design Studies*, 45(2), 112-130.</w:t>
      </w:r>
    </w:p>
    <w:p>
      <w:pPr>
        <w:numPr>
          <w:ilvl w:val="0"/>
          <w:numId w:val="1001"/>
        </w:numPr>
        <w:pStyle w:val="Compact"/>
      </w:pPr>
      <w:r>
        <w:t xml:space="preserve">Petersen, L. (2023). *Post-Digital Aesthetics in Central Europe*. Munich: Prestel Publishing.</w:t>
      </w:r>
    </w:p>
    <w:p>
      <w:pPr>
        <w:numPr>
          <w:ilvl w:val="0"/>
          <w:numId w:val="1001"/>
        </w:numPr>
        <w:pStyle w:val="Compact"/>
      </w:pPr>
      <w:r>
        <w:t xml:space="preserve">Rat für Formgebung. (2024). *Annual Report on Good Design Practices in Berlin*. Frankfurt am Main: German Design Council.</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Visual Communication and Cultural Identity: A Study of the Graphic Designer in Germany Berlin</dc:title>
  <dc:creator/>
  <dc:language>en</dc:language>
  <cp:keywords/>
  <dcterms:created xsi:type="dcterms:W3CDTF">2026-07-29T05:03:08Z</dcterms:created>
  <dcterms:modified xsi:type="dcterms:W3CDTF">2026-07-29T05:03:08Z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