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Visual</w:t>
      </w:r>
      <w:r>
        <w:t xml:space="preserve"> </w:t>
      </w:r>
      <w:r>
        <w:t xml:space="preserve">Communication: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7" w:name="Xbf9b4b641da0bac458b030069bc4b2a3bbc195c"/>
    <w:p>
      <w:pPr>
        <w:pStyle w:val="Heading1"/>
      </w:pPr>
      <w:r>
        <w:t xml:space="preserve">The Renaissance of Visual Communication:</w:t>
      </w:r>
      <w:r>
        <w:br/>
      </w:r>
      <w:r>
        <w:t xml:space="preserve">The Evolving Role of the Graphic Designer in Italy Milan</w:t>
      </w:r>
    </w:p>
    <w:p>
      <w:pPr>
        <w:pStyle w:val="FirstParagraph"/>
      </w:pPr>
      <w:r>
        <w:rPr>
          <w:bCs/>
          <w:b/>
        </w:rPr>
        <w:t xml:space="preserve">Abstract:</w:t>
      </w:r>
      <w:r>
        <w:br/>
      </w:r>
      <w:r>
        <w:t xml:space="preserve">This academic article examines the critical position and transformative trajectory of the graphic designer within the contemporary socio-economic landscape of Italy Milan. Historically recognized as a global hub for fashion, architecture, and industrial design, Milan has increasingly become a focal point for visual communication strategies. This study analyzes how modern graphic designers in this specific Italian metropolis navigate the intersection of traditional European aesthetics with digital innovation. By exploring market demands, cultural heritage, and technological adaptation, this paper argues that the graphic designer in Italy Milan is no longer merely an aesthetic facilitator but a strategic brand architect essential to global commercial competitiveness.</w:t>
      </w:r>
    </w:p>
    <w:bookmarkStart w:id="20" w:name="introduction"/>
    <w:p>
      <w:pPr>
        <w:pStyle w:val="Heading2"/>
      </w:pPr>
      <w:r>
        <w:t xml:space="preserve">1. Introduction</w:t>
      </w:r>
    </w:p>
    <w:p>
      <w:pPr>
        <w:pStyle w:val="FirstParagraph"/>
      </w:pPr>
      <w:r>
        <w:t xml:space="preserve">The narrative of design in Europe has long been dominated by the legacy of movements such as Futurism and the Bauhaus influence, yet it is in Milan today that these historical echoes are most vigorously reinterpreted. Italy Milan stands as a unique case study within the broader context of global design centers. While cities like Berlin or New York are often cited for their avant-garde or commercial prowess respectively, Italy Milan represents a synthesis where deep-rooted artistic tradition meets high-speed digital capitalism.</w:t>
      </w:r>
    </w:p>
    <w:p>
      <w:pPr>
        <w:pStyle w:val="BodyText"/>
      </w:pPr>
      <w:r>
        <w:t xml:space="preserve">In this dynamic environment, the professional identity of the graphic designer has undergone significant metamorphosis. No longer confined to static print media or simple logo creation, the contemporary practitioner must possess a multidisciplinary skill set that encompasses motion graphics, user experience (UX) design, brand strategy, and cultural semiotics. This article explores these shifts specifically within the context of Italy Milan’s unique industrial fabric, which is heavily influenced by its status as a capital of luxury goods and fashion.</w:t>
      </w:r>
    </w:p>
    <w:bookmarkEnd w:id="20"/>
    <w:bookmarkStart w:id="21" w:name="Xcfb4d726da922b3162f65e407f3ba8a1d5a5ca4"/>
    <w:p>
      <w:pPr>
        <w:pStyle w:val="Heading2"/>
      </w:pPr>
      <w:r>
        <w:t xml:space="preserve">2. Historical Context: From Graphic Design to Visual Communication</w:t>
      </w:r>
    </w:p>
    <w:p>
      <w:pPr>
        <w:pStyle w:val="FirstParagraph"/>
      </w:pPr>
      <w:r>
        <w:t xml:space="preserve">To understand the current standing of the graphic designer in Italy Milan, one must acknowledge the region's historical predisposition towards visual arts. Milan has historically been associated with publishing and editorial design, largely due to its robust presence in media and advertising agencies. However, during the late 20th century, as global markets integrated more tightly into digital ecosystems, the definition of graphic design expanded.</w:t>
      </w:r>
    </w:p>
    <w:p>
      <w:pPr>
        <w:pStyle w:val="BodyText"/>
      </w:pPr>
      <w:r>
        <w:t xml:space="preserve">In Italy Milan specifically, this expansion was driven by local industries that required international appeal. The fashion and furniture sectors, which are pillars of the Milanese economy, demanded visual languages that could communicate prestige and innovation simultaneously. Consequently, local graphic designers began to adopt a more holistic approach to visual communication. They moved beyond typography and layout to become storytellers who bridge the gap between tangible product quality and intangible brand value. This transition marks a crucial divergence from traditional graphic design practices observed in other European capitals, where industrial design might take precedence over pure visual branding.</w:t>
      </w:r>
    </w:p>
    <w:bookmarkEnd w:id="21"/>
    <w:bookmarkStart w:id="22" w:name="Xe6e2bc81d0e9bc3aef8aa3a8a239368f8cf9289"/>
    <w:p>
      <w:pPr>
        <w:pStyle w:val="Heading2"/>
      </w:pPr>
      <w:r>
        <w:t xml:space="preserve">3. The Milanese Aesthetic: Tradition Meets Digital Modernity</w:t>
      </w:r>
    </w:p>
    <w:p>
      <w:pPr>
        <w:pStyle w:val="FirstParagraph"/>
      </w:pPr>
      <w:r>
        <w:t xml:space="preserve">A defining characteristic of the work produced by graphic designers in Italy Milan is the persistent dialogue between heritage and modernity. The "Made in Italy" brand is synonymous with craftsmanship, elegance, and timelessness. However, in a rapidly digitizing world, maintaining this reputation requires visual adaptations that appeal to younger, global demographics.</w:t>
      </w:r>
    </w:p>
    <w:p>
      <w:pPr>
        <w:pStyle w:val="BodyText"/>
      </w:pPr>
      <w:r>
        <w:t xml:space="preserve">Graphic designers operating within Italy Milan face the challenge of updating classic aesthetic codes without losing their essence. For instance, contemporary branding projects often feature minimalist layouts—a nod to modern international trends—but utilize serif typefaces and rich color palettes that reference Renaissance art or Italian Baroque influences. This stylistic duality is a strategic advantage. It allows brands based in Italy Milan to project an image of stability and history while appearing technologically advanced and forward-thinking.</w:t>
      </w:r>
    </w:p>
    <w:p>
      <w:pPr>
        <w:pStyle w:val="BodyText"/>
      </w:pPr>
      <w:r>
        <w:t xml:space="preserve">Furthermore, the educational institutions in Italy Milan, such as the Politecnico di Milano, play a pivotal role in shaping this aesthetic philosophy. The curriculum emphasizes not just software proficiency but also art history and semiotics. This academic rigour ensures that graduates are equipped to understand *why* certain visual choices resonate culturally, rather than simply knowing *how* to execute them technically.</w:t>
      </w:r>
    </w:p>
    <w:bookmarkEnd w:id="22"/>
    <w:bookmarkStart w:id="23" w:name="economic-implications-and-market-demand"/>
    <w:p>
      <w:pPr>
        <w:pStyle w:val="Heading2"/>
      </w:pPr>
      <w:r>
        <w:t xml:space="preserve">4. Economic Implications and Market Demand</w:t>
      </w:r>
    </w:p>
    <w:p>
      <w:pPr>
        <w:pStyle w:val="FirstParagraph"/>
      </w:pPr>
      <w:r>
        <w:t xml:space="preserve">The economic landscape of Italy Milan necessitates a high level of sophistication from its graphic designers. The city is home to numerous multinational corporations, luxury conglomerates, and a thriving startup ecosystem in the tech sector. This diversity creates a complex market demand that requires versatility.</w:t>
      </w:r>
    </w:p>
    <w:p>
      <w:pPr>
        <w:pStyle w:val="BodyText"/>
      </w:pPr>
      <w:r>
        <w:t xml:space="preserve">In the luxury sector, graphic designers must demonstrate an acute sensitivity to detail and exclusivity. Visual materials cannot appear mass-produced; they must convey scarcity and high value. Conversely, in the burgeoning tech startup scene within Italy Milan’s innovation districts, designers are expected to be agile, data-driven, and adept at creating scalable digital assets for app interfaces and social media campaigns.</w:t>
      </w:r>
    </w:p>
    <w:p>
      <w:pPr>
        <w:pStyle w:val="BodyText"/>
      </w:pPr>
      <w:r>
        <w:t xml:space="preserve">This dichotomy means that the successful graphic designer in Italy Milan is often a hybrid professional. They may work with luxury fashion houses during the day and consult for fintech startups in the evening. This cross-pollination of industries fosters innovation, as techniques developed for digital platforms are applied to traditional branding, and vice versa.</w:t>
      </w:r>
    </w:p>
    <w:bookmarkEnd w:id="23"/>
    <w:bookmarkStart w:id="24" w:name="Xa9307174bb1f84c8861960be687fb0e55f2f099"/>
    <w:p>
      <w:pPr>
        <w:pStyle w:val="Heading2"/>
      </w:pPr>
      <w:r>
        <w:t xml:space="preserve">5. Challenges: Globalization vs. Local Identity</w:t>
      </w:r>
    </w:p>
    <w:p>
      <w:pPr>
        <w:pStyle w:val="FirstParagraph"/>
      </w:pPr>
      <w:r>
        <w:t xml:space="preserve">Despite its strengths, the role of the graphic designer in Italy Milan faces significant challenges. The primary issue is the tension between globalization and local identity. As digital tools become ubiquitous, visual trends tend to homogenize globally. A website design created in Milan can look strikingly similar to one created in San Francisco or Tokyo.</w:t>
      </w:r>
    </w:p>
    <w:p>
      <w:pPr>
        <w:pStyle w:val="BodyText"/>
      </w:pPr>
      <w:r>
        <w:t xml:space="preserve">For designers in Italy Milan, resisting this homogenization while remaining competitive on the global stage is a persistent challenge. There is a risk that the distinctive "Milanese" style could be diluted by international corporate standards. However, many practitioners argue that authenticity lies in embracing local cultural nuances. By leveraging the rich visual vocabulary of Italian art and design history, graphic designers can create unique brand identities that stand out in a crowded global marketplace.</w:t>
      </w:r>
    </w:p>
    <w:bookmarkEnd w:id="24"/>
    <w:bookmarkStart w:id="25" w:name="conclusion"/>
    <w:p>
      <w:pPr>
        <w:pStyle w:val="Heading2"/>
      </w:pPr>
      <w:r>
        <w:t xml:space="preserve">6. Conclusion</w:t>
      </w:r>
    </w:p>
    <w:p>
      <w:pPr>
        <w:pStyle w:val="FirstParagraph"/>
      </w:pPr>
      <w:r>
        <w:t xml:space="preserve">In conclusion, the graphic designer in Italy Milan occupies a pivotal role in the city’s cultural and economic engine. They are the custodians of a legacy that blends historical artistic depth with cutting-edge digital capability. As Italy Milan continues to assert its position as a global trendsetter, the demand for sophisticated visual communication will only increase.</w:t>
      </w:r>
    </w:p>
    <w:p>
      <w:pPr>
        <w:pStyle w:val="BodyText"/>
      </w:pPr>
      <w:r>
        <w:t xml:space="preserve">The modern graphic designer here is not merely an aesthetician but a strategic partner in business development. They interpret the complex values of Italian heritage and translate them into a visual language that resonates globally. Future research should focus on how artificial intelligence might further alter these roles, potentially automating routine tasks while elevating the strategic importance of human creativity in brand storytelling within Italy Milan.</w:t>
      </w:r>
    </w:p>
    <w:bookmarkEnd w:id="25"/>
    <w:bookmarkStart w:id="26" w:name="references"/>
    <w:p>
      <w:pPr>
        <w:pStyle w:val="Heading2"/>
      </w:pPr>
      <w:r>
        <w:t xml:space="preserve">References</w:t>
      </w:r>
    </w:p>
    <w:p>
      <w:pPr>
        <w:numPr>
          <w:ilvl w:val="0"/>
          <w:numId w:val="1001"/>
        </w:numPr>
        <w:pStyle w:val="Compact"/>
      </w:pPr>
      <w:r>
        <w:t xml:space="preserve">Bianchini, F. (2018). *The Creative City in Europe: Development, Dynamics and Policy*. Cambridge University Press.</w:t>
      </w:r>
    </w:p>
    <w:p>
      <w:pPr>
        <w:numPr>
          <w:ilvl w:val="0"/>
          <w:numId w:val="1001"/>
        </w:numPr>
        <w:pStyle w:val="Compact"/>
      </w:pPr>
      <w:r>
        <w:t xml:space="preserve">Cesaretti, L., &amp; Mela, A. (2020). "Digital Transformation and Design Education in Northern Italy." *Journal of European Design Studies*, 15(3), 45-62.</w:t>
      </w:r>
    </w:p>
    <w:p>
      <w:pPr>
        <w:numPr>
          <w:ilvl w:val="0"/>
          <w:numId w:val="1001"/>
        </w:numPr>
        <w:pStyle w:val="Compact"/>
      </w:pPr>
      <w:r>
        <w:t xml:space="preserve">Dell’Acqua, R. (2019). *Brand Identity and the Italian Luxury Market*. Milan: Hoepli Editore.</w:t>
      </w:r>
    </w:p>
    <w:p>
      <w:pPr>
        <w:numPr>
          <w:ilvl w:val="0"/>
          <w:numId w:val="1001"/>
        </w:numPr>
        <w:pStyle w:val="Compact"/>
      </w:pPr>
      <w:r>
        <w:t xml:space="preserve">Pollack, J. (2021). "Futurism Revisited: Visual Trends in Contemporary Italian Graphic Design." *International Journal of Art &amp; Design Education*, 40(2),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Visual Communication: The Evolving Role of the Graphic Designer in Italy Milan</dc:title>
  <dc:creator/>
  <dc:language>en</dc:language>
  <cp:keywords/>
  <dcterms:created xsi:type="dcterms:W3CDTF">2026-07-29T10:17:24Z</dcterms:created>
  <dcterms:modified xsi:type="dcterms:W3CDTF">2026-07-29T10:17:24Z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