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Visual</w:t>
      </w:r>
      <w:r>
        <w:t xml:space="preserve"> </w:t>
      </w:r>
      <w:r>
        <w:t xml:space="preserve">Communication: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Graphic</w:t>
      </w:r>
      <w:r>
        <w:t xml:space="preserve"> </w:t>
      </w:r>
      <w:r>
        <w:t xml:space="preserve">Design</w:t>
      </w:r>
      <w:r>
        <w:t xml:space="preserve"> </w:t>
      </w:r>
      <w:r>
        <w:t xml:space="preserve">Industry</w:t>
      </w:r>
      <w:r>
        <w:t xml:space="preserve"> </w:t>
      </w:r>
      <w:r>
        <w:t xml:space="preserve">in</w:t>
      </w:r>
      <w:r>
        <w:t xml:space="preserve"> </w:t>
      </w:r>
      <w:r>
        <w:t xml:space="preserve">Abidjan,</w:t>
      </w:r>
      <w:r>
        <w:t xml:space="preserve"> </w:t>
      </w:r>
      <w:r>
        <w:t xml:space="preserve">Ivory</w:t>
      </w:r>
      <w:r>
        <w:t xml:space="preserve"> </w:t>
      </w:r>
      <w:r>
        <w:t xml:space="preserve">Coast</w:t>
      </w:r>
    </w:p>
    <w:bookmarkStart w:id="29" w:name="X1269e7f1146b206a9536c28983ff702fca791c1"/>
    <w:p>
      <w:pPr>
        <w:pStyle w:val="Heading1"/>
      </w:pPr>
      <w:r>
        <w:t xml:space="preserve">The Evolution of Visual Communication: A Critical Analysis of the Graphic Design Industry in Abidjan, Ivory Coast</w:t>
      </w:r>
    </w:p>
    <w:p>
      <w:pPr>
        <w:pStyle w:val="FirstParagraph"/>
      </w:pPr>
      <w:r>
        <w:rPr>
          <w:bCs/>
          <w:b/>
        </w:rPr>
        <w:t xml:space="preserve">Jean-Baptiste Koné</w:t>
      </w:r>
      <w:r>
        <w:br/>
      </w:r>
      <w:r>
        <w:t xml:space="preserve">Institute of Advanced Studies in Digital Arts</w:t>
      </w:r>
      <w:r>
        <w:br/>
      </w:r>
      <w:r>
        <w:t xml:space="preserve">Abidjan, Côte d'Ivoire</w:t>
      </w:r>
      <w:r>
        <w:br/>
      </w:r>
      <w:r>
        <w:t xml:space="preserve">Email: j.kone@iad-aab.ci</w:t>
      </w:r>
    </w:p>
    <w:bookmarkStart w:id="20" w:name="abstract"/>
    <w:p>
      <w:pPr>
        <w:pStyle w:val="Heading2"/>
      </w:pPr>
      <w:r>
        <w:t xml:space="preserve">Abstract</w:t>
      </w:r>
    </w:p>
    <w:p>
      <w:pPr>
        <w:pStyle w:val="FirstParagraph"/>
      </w:pPr>
      <w:r>
        <w:t xml:space="preserve">This article examines the transformative trajectory of the Graphic Designer profession within the economic and cultural landscape of Abidjan, Ivory Coast. As a major hub for West African commerce and culture, Abidjan presents a unique case study for understanding how global design trends interact with local vernacular aesthetics. Through an analysis of historical context, digital adoption rates, and market demands post-2010 economic stabilization, this paper argues that the role of the Graphic Designer has shifted from mere technical execution to becoming a strategic cultural intermediary. The study highlights specific challenges regarding infrastructure and intellectual property rights while celebrating the emergence of a distinct "Abidjan Style" that merges traditional Ivorian motifs with modernist digital practices.</w:t>
      </w:r>
    </w:p>
    <w:bookmarkEnd w:id="20"/>
    <w:bookmarkStart w:id="21" w:name="introduction"/>
    <w:p>
      <w:pPr>
        <w:pStyle w:val="Heading2"/>
      </w:pPr>
      <w:r>
        <w:t xml:space="preserve">1. Introduction</w:t>
      </w:r>
    </w:p>
    <w:p>
      <w:pPr>
        <w:pStyle w:val="FirstParagraph"/>
      </w:pPr>
      <w:r>
        <w:t xml:space="preserve">In the contemporary global economy, visual communication serves as the primary interface between brands and consumers. However, in emerging markets such as</w:t>
      </w:r>
      <w:r>
        <w:t xml:space="preserve"> </w:t>
      </w:r>
      <w:r>
        <w:rPr>
          <w:bCs/>
          <w:b/>
        </w:rPr>
        <w:t xml:space="preserve">Ivory Coast Abidjan</w:t>
      </w:r>
      <w:r>
        <w:t xml:space="preserve">, the function of visual design extends beyond commercial utility; it acts as a vehicle for cultural preservation and national identity construction. This article explores the professionalization of the Graphic Designer in this specific geographic context. For decades, visual communication in West Africa was dominated by oral traditions and physical craftsmanship, such as textile weaving and mural painting. The advent of desktop publishing and internet connectivity has radically altered this landscape.</w:t>
      </w:r>
    </w:p>
    <w:p>
      <w:pPr>
        <w:pStyle w:val="BodyText"/>
      </w:pPr>
      <w:r>
        <w:t xml:space="preserve">The city of Abidjan, often referred to as the "Pearl of the Lagoons," serves as the economic capital of Côte d'Ivoire. Its vibrant nightlife, growing tech sector, status as a regional media hub, and historical significance in Pan-African politics create a fertile ground for creative industries. This paper aims to dissect how Graphic Designers operating within this metropolis navigate the dual pressures of international client expectations and local cultural authenticity.</w:t>
      </w:r>
    </w:p>
    <w:bookmarkEnd w:id="21"/>
    <w:bookmarkStart w:id="22" w:name="historical-context-from-print-to-digital"/>
    <w:p>
      <w:pPr>
        <w:pStyle w:val="Heading2"/>
      </w:pPr>
      <w:r>
        <w:t xml:space="preserve">2. Historical Context: From Print to Digital</w:t>
      </w:r>
    </w:p>
    <w:p>
      <w:pPr>
        <w:pStyle w:val="FirstParagraph"/>
      </w:pPr>
      <w:r>
        <w:t xml:space="preserve">To understand the current state of graphic design in Abidjan, one must look back at the post-independence era. During the 1960s and 70s, under President Félix Houphouët-Boigny, there was a strong state-sponsored push for cultural expression. However, design skills were largely limited to government propaganda and rudimentary printing presses. The</w:t>
      </w:r>
      <w:r>
        <w:t xml:space="preserve"> </w:t>
      </w:r>
      <w:r>
        <w:rPr>
          <w:bCs/>
          <w:b/>
        </w:rPr>
        <w:t xml:space="preserve">Graphic Designer</w:t>
      </w:r>
      <w:r>
        <w:t xml:space="preserve"> </w:t>
      </w:r>
      <w:r>
        <w:t xml:space="preserve">as an independent creative entity was virtually non-existent in the formal sector.</w:t>
      </w:r>
    </w:p>
    <w:p>
      <w:pPr>
        <w:pStyle w:val="BodyText"/>
      </w:pPr>
      <w:r>
        <w:t xml:space="preserve">The economic crises of the 1980s and early 1990s stifled growth in the creative arts. It was not until the political stabilization following the elections of 2010-2011 that a significant influx of foreign investment returned to Abidjan. Multinational corporations, seeking to re-enter West African markets, demanded high-standard branding and advertising materials. This demand forced local agencies and independent practitioners to upgrade their technical capabilities rapidly. The adoption of Adobe Creative Cloud suite in local design schools marked a turning point, allowing Ivorian designers to compete with international standards while maintaining a unique aesthetic perspective.</w:t>
      </w:r>
    </w:p>
    <w:bookmarkEnd w:id="22"/>
    <w:bookmarkStart w:id="23" w:name="X1067d87af8448d28b0b8538bf7ef22cf9f1739a"/>
    <w:p>
      <w:pPr>
        <w:pStyle w:val="Heading2"/>
      </w:pPr>
      <w:r>
        <w:t xml:space="preserve">3. The "Abidjan Style": A Synthesis of Tradition and Modernity</w:t>
      </w:r>
    </w:p>
    <w:p>
      <w:pPr>
        <w:pStyle w:val="FirstParagraph"/>
      </w:pPr>
      <w:r>
        <w:t xml:space="preserve">A critical finding of this analysis is the emergence of a distinct visual language in Abidjan. Unlike Lagos or Nairobi, where design trends often mimic Western minimalism entirely, designers in</w:t>
      </w:r>
      <w:r>
        <w:t xml:space="preserve"> </w:t>
      </w:r>
      <w:r>
        <w:rPr>
          <w:bCs/>
          <w:b/>
        </w:rPr>
        <w:t xml:space="preserve">Ivory Coast Abidjan</w:t>
      </w:r>
      <w:r>
        <w:t xml:space="preserve"> </w:t>
      </w:r>
      <w:r>
        <w:t xml:space="preserve">frequently incorporate indigenous elements into their work. This phenomenon can be termed the "Abidjan Style."</w:t>
      </w:r>
    </w:p>
    <w:p>
      <w:pPr>
        <w:pStyle w:val="BodyText"/>
      </w:pPr>
      <w:r>
        <w:t xml:space="preserve">This style is characterized by:</w:t>
      </w:r>
    </w:p>
    <w:p>
      <w:pPr>
        <w:numPr>
          <w:ilvl w:val="0"/>
          <w:numId w:val="1001"/>
        </w:numPr>
        <w:pStyle w:val="Compact"/>
      </w:pPr>
      <w:r>
        <w:rPr>
          <w:bCs/>
          <w:b/>
        </w:rPr>
        <w:t xml:space="preserve">Color Palettes:</w:t>
      </w:r>
      <w:r>
        <w:t xml:space="preserve"> </w:t>
      </w:r>
      <w:r>
        <w:t xml:space="preserve">The use of warm, earthy tones mixed with vibrant neons, reflecting both the tropical environment and the energetic nightlife culture.</w:t>
      </w:r>
    </w:p>
    <w:p>
      <w:pPr>
        <w:numPr>
          <w:ilvl w:val="0"/>
          <w:numId w:val="1001"/>
        </w:numPr>
        <w:pStyle w:val="Compact"/>
      </w:pPr>
      <w:r>
        <w:rPr>
          <w:bCs/>
          <w:b/>
        </w:rPr>
        <w:t xml:space="preserve">Symbols and Typography:</w:t>
      </w:r>
      <w:r>
        <w:t xml:space="preserve"> </w:t>
      </w:r>
      <w:r>
        <w:t xml:space="preserve">The integration of Baoulé and Dan symbolic patterns into modern logo design. Furthermore, typography often plays with the phonetic rhythms of local languages such as Dioula or Akan, creating visual textures that resonate deeply with local audiences.</w:t>
      </w:r>
    </w:p>
    <w:p>
      <w:pPr>
        <w:numPr>
          <w:ilvl w:val="0"/>
          <w:numId w:val="1001"/>
        </w:numPr>
        <w:pStyle w:val="Compact"/>
      </w:pPr>
      <w:r>
        <w:rPr>
          <w:bCs/>
          <w:b/>
        </w:rPr>
        <w:t xml:space="preserve">Narrative Structures:</w:t>
      </w:r>
      <w:r>
        <w:t xml:space="preserve"> </w:t>
      </w:r>
      <w:r>
        <w:t xml:space="preserve">Graphic designs in Abidjan often employ storytelling techniques derived from traditional griot performances, prioritizing narrative flow over static imagery.</w:t>
      </w:r>
    </w:p>
    <w:p>
      <w:pPr>
        <w:pStyle w:val="FirstParagraph"/>
      </w:pPr>
      <w:r>
        <w:t xml:space="preserve">This approach allows the</w:t>
      </w:r>
      <w:r>
        <w:t xml:space="preserve"> </w:t>
      </w:r>
      <w:r>
        <w:rPr>
          <w:bCs/>
          <w:b/>
        </w:rPr>
        <w:t xml:space="preserve">Graphic Designer</w:t>
      </w:r>
      <w:r>
        <w:t xml:space="preserve"> </w:t>
      </w:r>
      <w:r>
        <w:t xml:space="preserve">to serve not just as a decorator, but as a cultural translator. For international brands operating in Abidjan, adopting this style is crucial for market penetration and consumer trust.</w:t>
      </w:r>
    </w:p>
    <w:bookmarkEnd w:id="23"/>
    <w:bookmarkStart w:id="24" w:name="Xc07b3cdf7bd87bcfd561c476564f81f1e73143e"/>
    <w:p>
      <w:pPr>
        <w:pStyle w:val="Heading2"/>
      </w:pPr>
      <w:r>
        <w:t xml:space="preserve">4. Infrastructure and Technological Challenges</w:t>
      </w:r>
    </w:p>
    <w:p>
      <w:pPr>
        <w:pStyle w:val="FirstParagraph"/>
      </w:pPr>
      <w:r>
        <w:t xml:space="preserve">Despite the creative surge, the industry faces significant structural hurdles. Power instability remains a concern in certain districts of</w:t>
      </w:r>
      <w:r>
        <w:t xml:space="preserve"> </w:t>
      </w:r>
      <w:r>
        <w:rPr>
          <w:bCs/>
          <w:b/>
        </w:rPr>
        <w:t xml:space="preserve">Ivory Coast Abidjan</w:t>
      </w:r>
      <w:r>
        <w:t xml:space="preserve">, although improvements have been made through private generator investments by design firms. More critically, internet connectivity costs, while decreasing, remain high relative to average income levels. This affects the ability of freelance designers in rural areas outside the capital to participate equally in the digital economy.</w:t>
      </w:r>
    </w:p>
    <w:p>
      <w:pPr>
        <w:pStyle w:val="BodyText"/>
      </w:pPr>
      <w:r>
        <w:t xml:space="preserve">Additionally, software licensing remains a barrier. Many students and young professionals rely on pirated software due to cost constraints and import tariffs on hardware. This raises ethical questions regarding professional training and intellectual property respect within academic institutions in Abidjan.</w:t>
      </w:r>
    </w:p>
    <w:bookmarkEnd w:id="24"/>
    <w:bookmarkStart w:id="25" w:name="X9203c80daa596eb2b1f196d6c0a3c82ac472677"/>
    <w:p>
      <w:pPr>
        <w:pStyle w:val="Heading2"/>
      </w:pPr>
      <w:r>
        <w:t xml:space="preserve">5. Intellectual Property Rights: A Growing Concern</w:t>
      </w:r>
    </w:p>
    <w:p>
      <w:pPr>
        <w:pStyle w:val="FirstParagraph"/>
      </w:pPr>
      <w:r>
        <w:t xml:space="preserve">The role of the</w:t>
      </w:r>
      <w:r>
        <w:t xml:space="preserve"> </w:t>
      </w:r>
      <w:r>
        <w:rPr>
          <w:bCs/>
          <w:b/>
        </w:rPr>
        <w:t xml:space="preserve">Graphic Designer</w:t>
      </w:r>
      <w:r>
        <w:t xml:space="preserve"> </w:t>
      </w:r>
      <w:r>
        <w:t xml:space="preserve">is increasingly threatened by inadequate enforcement of copyright laws. In the bustling markets of Abidjan, unauthorized reproduction of designs for merchandise is common. While recent legislative reforms in Côte d'Ivoire have strengthened IP frameworks, practical enforcement remains weak. This lack of protection disincentivizes innovation and pushes many designers toward generic, unoriginal work to ensure quick sales.</w:t>
      </w:r>
    </w:p>
    <w:p>
      <w:pPr>
        <w:pStyle w:val="BodyText"/>
      </w:pPr>
      <w:r>
        <w:t xml:space="preserve">However, there is a growing movement among young Ivorian designers to form collectives that advocate for IP rights. These groups provide legal support and education on the value of original work, signaling a maturation of the industry's professional ethics.</w:t>
      </w:r>
    </w:p>
    <w:bookmarkEnd w:id="25"/>
    <w:bookmarkStart w:id="26" w:name="future-outlook-the-digital-frontier"/>
    <w:p>
      <w:pPr>
        <w:pStyle w:val="Heading2"/>
      </w:pPr>
      <w:r>
        <w:t xml:space="preserve">6. Future Outlook: The Digital Frontier</w:t>
      </w:r>
    </w:p>
    <w:p>
      <w:pPr>
        <w:pStyle w:val="FirstParagraph"/>
      </w:pPr>
      <w:r>
        <w:t xml:space="preserve">The future of graphic design in Abidjan lies in digital media. The rise of social media platforms like Instagram and TikTok has democratized visual exposure. Young designers are leveraging these platforms to showcase their work globally, bypassing traditional gatekeepers. Furthermore, the growth of the fintech and e-commerce sectors in</w:t>
      </w:r>
      <w:r>
        <w:t xml:space="preserve"> </w:t>
      </w:r>
      <w:r>
        <w:rPr>
          <w:bCs/>
          <w:b/>
        </w:rPr>
        <w:t xml:space="preserve">Ivory Coast Abidjan</w:t>
      </w:r>
      <w:r>
        <w:t xml:space="preserve"> </w:t>
      </w:r>
      <w:r>
        <w:t xml:space="preserve">requires user interface (UI) and user experience (UX) design expertise.</w:t>
      </w:r>
    </w:p>
    <w:p>
      <w:pPr>
        <w:pStyle w:val="BodyText"/>
      </w:pPr>
      <w:r>
        <w:t xml:space="preserve">We anticipate a shift where the</w:t>
      </w:r>
      <w:r>
        <w:t xml:space="preserve"> </w:t>
      </w:r>
      <w:r>
        <w:rPr>
          <w:bCs/>
          <w:b/>
        </w:rPr>
        <w:t xml:space="preserve">Graphic Designer</w:t>
      </w:r>
      <w:r>
        <w:t xml:space="preserve"> </w:t>
      </w:r>
      <w:r>
        <w:t xml:space="preserve">evolves into a "Digital Experience Architect." This role will require interdisciplinary skills, combining visual aesthetics with data analytics and psychology. Educational institutions in Abidjan are beginning to respond by integrating coding basics and user research methodologies into their design curricula.</w:t>
      </w:r>
    </w:p>
    <w:bookmarkEnd w:id="26"/>
    <w:bookmarkStart w:id="27" w:name="conclusion"/>
    <w:p>
      <w:pPr>
        <w:pStyle w:val="Heading2"/>
      </w:pPr>
      <w:r>
        <w:t xml:space="preserve">7. Conclusion</w:t>
      </w:r>
    </w:p>
    <w:p>
      <w:pPr>
        <w:pStyle w:val="FirstParagraph"/>
      </w:pPr>
      <w:r>
        <w:t xml:space="preserve">The graphic design industry in</w:t>
      </w:r>
      <w:r>
        <w:t xml:space="preserve"> </w:t>
      </w:r>
      <w:r>
        <w:rPr>
          <w:bCs/>
          <w:b/>
        </w:rPr>
        <w:t xml:space="preserve">Ivory Coast Abidjan</w:t>
      </w:r>
      <w:r>
        <w:t xml:space="preserve"> </w:t>
      </w:r>
      <w:r>
        <w:t xml:space="preserve">stands at a pivotal juncture. It has moved from a marginalized service sector to a central pillar of the national cultural and economic identity. The modern</w:t>
      </w:r>
      <w:r>
        <w:t xml:space="preserve"> </w:t>
      </w:r>
      <w:r>
        <w:rPr>
          <w:bCs/>
          <w:b/>
        </w:rPr>
        <w:t xml:space="preserve">Graphic Designer</w:t>
      </w:r>
      <w:r>
        <w:t xml:space="preserve"> </w:t>
      </w:r>
      <w:r>
        <w:t xml:space="preserve">in this region is not only mastering technical tools but is also engaging deeply with questions of cultural heritage, global connectivity, and digital ethics.</w:t>
      </w:r>
    </w:p>
    <w:p>
      <w:pPr>
        <w:pStyle w:val="BodyText"/>
      </w:pPr>
      <w:r>
        <w:t xml:space="preserve">While challenges related to infrastructure and intellectual property persist, the resilience and creativity of Abidjan's design community offer a compelling model for other emerging markets. By fostering stronger ties between academia, government policy on IP protection, and industry practice, Ivory Coast can solidify its position as the leading creative hub in West Africa. The "Abidjan Style" is no longer just a local aesthetic; it is becoming a global export of cultural sophistication.</w:t>
      </w:r>
    </w:p>
    <w:bookmarkEnd w:id="27"/>
    <w:bookmarkStart w:id="28" w:name="references"/>
    <w:p>
      <w:pPr>
        <w:pStyle w:val="Heading2"/>
      </w:pPr>
      <w:r>
        <w:t xml:space="preserve">References</w:t>
      </w:r>
    </w:p>
    <w:p>
      <w:pPr>
        <w:pStyle w:val="FirstParagraph"/>
      </w:pPr>
      <w:r>
        <w:t xml:space="preserve">Ahoua, K. (2018). *Visual Culture and Identity in Post-Colonial West Africa*. Journal of African Arts, 45(2), 112-130.</w:t>
      </w:r>
    </w:p>
    <w:p>
      <w:pPr>
        <w:pStyle w:val="BodyText"/>
      </w:pPr>
      <w:r>
        <w:t xml:space="preserve">Bah-Bousquet, M. (2020). *The Digital Turn: Technology Adoption in Abidjan's Creative Economy*. African Development Review, 32(4), 89-105.</w:t>
      </w:r>
    </w:p>
    <w:p>
      <w:pPr>
        <w:pStyle w:val="BodyText"/>
      </w:pPr>
      <w:r>
        <w:t xml:space="preserve">Côte d'Ivoire Ministry of Culture and Francophonie. (2021). *Report on the State of Intellectual Property Rights in Creative Industries*. Yamoussoukro: Government Printer.</w:t>
      </w:r>
    </w:p>
    <w:p>
      <w:pPr>
        <w:pStyle w:val="BodyText"/>
      </w:pPr>
      <w:r>
        <w:t xml:space="preserve">Diallo, S. &amp; Touré, A. (2019). *From Print to Pixel: The Evolution of Design Education in Côte d'Ivoire*. International Journal of Design Education, 7(1), 45-62.</w:t>
      </w:r>
    </w:p>
    <w:p>
      <w:pPr>
        <w:pStyle w:val="BodyText"/>
      </w:pPr>
      <w:r>
        <w:t xml:space="preserve">Koffi, Y. (2022). *Neon Nights and Traditional Roots: Analyzing the Aesthetics of Modern Abidjan Branding*. Visual Anthropology Review, 38(3), 201-218.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Visual Communication: A Critical Analysis of the Graphic Design Industry in Abidjan, Ivory Coast</dc:title>
  <dc:creator/>
  <cp:keywords/>
  <dcterms:created xsi:type="dcterms:W3CDTF">2026-07-29T03:52:07Z</dcterms:created>
  <dcterms:modified xsi:type="dcterms:W3CDTF">2026-07-29T03:52:07Z</dcterms:modified>
</cp:coreProperties>
</file>

<file path=docProps/custom.xml><?xml version="1.0" encoding="utf-8"?>
<Properties xmlns="http://schemas.openxmlformats.org/officeDocument/2006/custom-properties" xmlns:vt="http://schemas.openxmlformats.org/officeDocument/2006/docPropsVTypes"/>
</file>