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Kazakhstan</w:t>
      </w:r>
      <w:r>
        <w:t xml:space="preserve"> </w:t>
      </w:r>
      <w:r>
        <w:t xml:space="preserve">Almaty:</w:t>
      </w:r>
      <w:r>
        <w:t xml:space="preserve"> </w:t>
      </w:r>
      <w:r>
        <w:t xml:space="preserve">An</w:t>
      </w:r>
      <w:r>
        <w:t xml:space="preserve"> </w:t>
      </w:r>
      <w:r>
        <w:t xml:space="preserve">Academic</w:t>
      </w:r>
      <w:r>
        <w:t xml:space="preserve"> </w:t>
      </w:r>
      <w:r>
        <w:t xml:space="preserve">Perspective</w:t>
      </w:r>
    </w:p>
    <w:bookmarkStart w:id="30" w:name="Xf363eda4368b50bdad3652eae03a71bb257a2e7"/>
    <w:p>
      <w:pPr>
        <w:pStyle w:val="Heading1"/>
      </w:pPr>
      <w:r>
        <w:t xml:space="preserve">The Evolution and Socio-Economic Impact of Graphic Design in Kazakhstan Almaty: An Academic Perspective</w:t>
      </w:r>
    </w:p>
    <w:p>
      <w:pPr>
        <w:pStyle w:val="FirstParagraph"/>
      </w:pPr>
      <w:r>
        <w:rPr>
          <w:bCs/>
          <w:b/>
        </w:rPr>
        <w:t xml:space="preserve">J. Smith, Ph.D.</w:t>
      </w:r>
      <w:r>
        <w:br/>
      </w:r>
      <w:r>
        <w:t xml:space="preserve">Department of Visual Culture &amp; Media Studies</w:t>
      </w:r>
      <w:r>
        <w:br/>
      </w:r>
      <w:r>
        <w:t xml:space="preserve">International University of Information Technology</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article examines the transformative role of the modern Graphic Designer within the socio-economic landscape of Kazakhstan Almaty. As Kazakhstan transitions from a post-Soviet industrial economy to a service-oriented digital hub, Almaty has emerged as the primary center for creative industries. This study analyzes how Graphic Designers in this region are not merely aesthetic practitioners but strategic agents of cultural identity and economic modernization. By employing qualitative case studies and industry analysis, we explore the unique challenges faced by professionals operating within Kazakhstan Almaty, including linguistic duality (Kazakh/Russian), globalization pressures, and local heritage integration. The findings suggest that the professionalization of Graphic Design in this region contributes significantly to brand national identity and foreign direct investment attraction.</w:t>
      </w:r>
    </w:p>
    <w:bookmarkEnd w:id="20"/>
    <w:bookmarkStart w:id="21" w:name="introduction"/>
    <w:p>
      <w:pPr>
        <w:pStyle w:val="Heading2"/>
      </w:pPr>
      <w:r>
        <w:t xml:space="preserve">1. Introduction</w:t>
      </w:r>
    </w:p>
    <w:p>
      <w:pPr>
        <w:pStyle w:val="FirstParagraph"/>
      </w:pPr>
      <w:r>
        <w:t xml:space="preserve">The visual communication landscape in Central Asia has undergone a profound metamorphosis over the last three decades. Nowhere is this transformation more evident than in Kazakhstan Almaty, the de facto cultural and commercial capital of the nation. While Astana (Nur-Sultan) serves as the administrative center, Kazakhstan Almaty remains the heartbeat of art, media, and creative enterprise. At the forefront of this creative renaissance stands a critical professional figure: The Graphic Designer.</w:t>
      </w:r>
    </w:p>
    <w:p>
      <w:pPr>
        <w:pStyle w:val="BodyText"/>
      </w:pPr>
      <w:r>
        <w:t xml:space="preserve">Historically viewed through a Soviet lens where design was often subordinate to state propaganda or utilitarian function, the contemporary role of the Graphic Designer in Kazakhstan Almaty is multifaceted. These professionals operate at the intersection of global design trends and local cultural specificity. This article argues that The Graphic Designer is a pivotal actor in shaping the modern identity of Kazakhstan Almaty, facilitating its integration into global markets while preserving distinct local narratives.</w:t>
      </w:r>
    </w:p>
    <w:bookmarkEnd w:id="21"/>
    <w:bookmarkStart w:id="22" w:name="X07d490ab448b4293f195a404b8abe61666c7ff9"/>
    <w:p>
      <w:pPr>
        <w:pStyle w:val="Heading2"/>
      </w:pPr>
      <w:r>
        <w:t xml:space="preserve">2. Historical Context: From Soviet Modernism to Digital Post-Modernism</w:t>
      </w:r>
    </w:p>
    <w:p>
      <w:pPr>
        <w:pStyle w:val="FirstParagraph"/>
      </w:pPr>
      <w:r>
        <w:t xml:space="preserve">To understand the current state of Graphic Design in Kazakhstan Almaty, one must contextualize it within the broader historical trajectory. During the Soviet era, design education was rigorous but constrained by ideological parameters. The foundational skills acquired during this period laid a strong technical groundwork for future generations.</w:t>
      </w:r>
    </w:p>
    <w:p>
      <w:pPr>
        <w:pStyle w:val="BodyText"/>
      </w:pPr>
      <w:r>
        <w:t xml:space="preserve">Following independence in 1991, Kazakhstan Almaty experienced an influx of Western influence. This period saw a surge in demand for visual branding as new private enterprises emerged to compete with state-owned entities. The early Graphic Designers of this era were pioneers who had to self-educate on international standards, typography, and layout principles that were previously inaccessible. Today, The Graphic Designer in Kazakhstan Almaty benefits from robust educational institutions such as the Satbayev University and various private art academies, producing a workforce that is competitive on both regional and global scales.</w:t>
      </w:r>
    </w:p>
    <w:bookmarkEnd w:id="22"/>
    <w:bookmarkStart w:id="25" w:name="X7fac083d394fc5183c7481ca5c08777b0aa57fa"/>
    <w:p>
      <w:pPr>
        <w:pStyle w:val="Heading2"/>
      </w:pPr>
      <w:r>
        <w:t xml:space="preserve">3. The Role of the Graphic Designer in Economic Modernization</w:t>
      </w:r>
    </w:p>
    <w:p>
      <w:pPr>
        <w:pStyle w:val="FirstParagraph"/>
      </w:pPr>
      <w:r>
        <w:t xml:space="preserve">The economic landscape of Kazakhstan Almaty is heavily reliant on oil, gas, mining, and increasingly, technology and tourism. In this complex economy, The Graphic Designer serves as a bridge between corporate entities and their consumers.</w:t>
      </w:r>
    </w:p>
    <w:bookmarkStart w:id="23" w:name="branding-national-identity"/>
    <w:p>
      <w:pPr>
        <w:pStyle w:val="Heading3"/>
      </w:pPr>
      <w:r>
        <w:t xml:space="preserve">3.1 Branding National Identity</w:t>
      </w:r>
    </w:p>
    <w:p>
      <w:pPr>
        <w:pStyle w:val="FirstParagraph"/>
      </w:pPr>
      <w:r>
        <w:t xml:space="preserve">A significant portion of the work produced by Graphic Designers in Kazakhstan Almaty involves nation-branding initiatives. Whether it is designing logos for tourism campaigns, cultural festivals like Astana Barish (which features Almaty prominently), or international expos, these professionals craft visual languages that project stability, modernity, and openness to the world. The challenge lies in balancing traditional motifs—such as the ornamentation known as</w:t>
      </w:r>
      <w:r>
        <w:t xml:space="preserve"> </w:t>
      </w:r>
      <w:r>
        <w:rPr>
          <w:iCs/>
          <w:i/>
        </w:rPr>
        <w:t xml:space="preserve">oshak</w:t>
      </w:r>
      <w:r>
        <w:t xml:space="preserve">—with minimalist global design trends.</w:t>
      </w:r>
    </w:p>
    <w:bookmarkEnd w:id="23"/>
    <w:bookmarkStart w:id="24" w:name="Xc5c57a33c5b49fbce8d3cc0099169c27e4f0ca0"/>
    <w:p>
      <w:pPr>
        <w:pStyle w:val="Heading3"/>
      </w:pPr>
      <w:r>
        <w:t xml:space="preserve">2. Digital Transformation and User Experience (UX)</w:t>
      </w:r>
    </w:p>
    <w:p>
      <w:pPr>
        <w:pStyle w:val="FirstParagraph"/>
      </w:pPr>
      <w:r>
        <w:t xml:space="preserve">Kazakhstan Almaty has seen a rapid digitalization of services, from banking to government utilities. The Graphic Designer in this context often overlaps with UX/UI designers. Their role extends beyond aesthetics to functional problem-solving, ensuring that digital interfaces are intuitive for the diverse demographic of Kazakhstan Almaty, which includes speakers of Kazakh, Russian, and various regional languages.</w:t>
      </w:r>
    </w:p>
    <w:bookmarkEnd w:id="24"/>
    <w:bookmarkEnd w:id="25"/>
    <w:bookmarkStart w:id="26" w:name="Xf34503962e3be6d56ba3e62120cf9eddc642e4f"/>
    <w:p>
      <w:pPr>
        <w:pStyle w:val="Heading2"/>
      </w:pPr>
      <w:r>
        <w:t xml:space="preserve">4. Cultural Dynamics and Linguistic Challenges</w:t>
      </w:r>
    </w:p>
    <w:p>
      <w:pPr>
        <w:pStyle w:val="FirstParagraph"/>
      </w:pPr>
      <w:r>
        <w:t xml:space="preserve">A unique aspect of working as a Graphic Designer in Kazakhstan Almaty is navigating the region's linguistic complexity. The transition from Cyrillic to Latin script for the Kazakh language is a ongoing project with significant implications for design.</w:t>
      </w:r>
    </w:p>
    <w:p>
      <w:pPr>
        <w:pStyle w:val="BodyText"/>
      </w:pPr>
      <w:r>
        <w:t xml:space="preserve">The Graphic Designer must possess typographic expertise to adapt existing brand identities to new orthographic standards. This requires not only technical skill but also a deep understanding of cultural sensitivity. In Kazakhstan Almaty, designers are often tasked with creating bilingual layouts that maintain visual harmony between Kazakh and Russian text, or increasingly, integrating Latin-based Kazakh scripts in a way that respects aesthetic balance.</w:t>
      </w:r>
    </w:p>
    <w:p>
      <w:pPr>
        <w:pStyle w:val="BodyText"/>
      </w:pPr>
      <w:r>
        <w:t xml:space="preserve">Furthermore, there is a growing movement among Graphic Designers to revive traditional Kazakh calligraphy. By incorporating these historical elements into modern digital media, The Graphic Designer reinforces cultural pride while appealing to international audiences seeking authentic experiences. This dual mandate—global relevance and local authenticity—is the hallmark of contemporary design practice in Kazakhstan Almaty.</w:t>
      </w:r>
    </w:p>
    <w:bookmarkEnd w:id="26"/>
    <w:bookmarkStart w:id="27" w:name="challenges-and-opportunities"/>
    <w:p>
      <w:pPr>
        <w:pStyle w:val="Heading2"/>
      </w:pPr>
      <w:r>
        <w:t xml:space="preserve">5. Challenges and Opportunities</w:t>
      </w:r>
    </w:p>
    <w:p>
      <w:pPr>
        <w:pStyle w:val="FirstParagraph"/>
      </w:pPr>
      <w:r>
        <w:t xml:space="preserve">Despite the progress, Graphic Designers in Kazakhstan Almaty face distinct challenges. Intellectual property rights enforcement remains an issue, often undervaluing the creative work produced by designers. Additionally, while freelance platforms have opened global markets for designers based in Kazakhstan Almaty, local clients sometimes undervalue professional design services due to misconceptions about the field.</w:t>
      </w:r>
    </w:p>
    <w:p>
      <w:pPr>
        <w:pStyle w:val="BodyText"/>
      </w:pPr>
      <w:r>
        <w:t xml:space="preserve">However, opportunities abound. The rise of creative clusters in Kazakhstan Almaty provides collaborative spaces for Graphic Designers to network and innovate. Government initiatives aimed at supporting the creative economy offer grants and residencies that empower emerging talent. Moreover, as Kazakhstan positions itself as a logistics hub connecting Europe and Asia, the need for cross-cultural visual communication increases demand for skilled Graphic Designers who can navigate multicultural contexts.</w:t>
      </w:r>
    </w:p>
    <w:bookmarkEnd w:id="27"/>
    <w:bookmarkStart w:id="28" w:name="conclusion"/>
    <w:p>
      <w:pPr>
        <w:pStyle w:val="Heading2"/>
      </w:pPr>
      <w:r>
        <w:t xml:space="preserve">6. Conclusion</w:t>
      </w:r>
    </w:p>
    <w:p>
      <w:pPr>
        <w:pStyle w:val="FirstParagraph"/>
      </w:pPr>
      <w:r>
        <w:t xml:space="preserve">In conclusion, The Graphic Designer in Kazakhstan Almaty is no longer a peripheral artistic figure but a central economic and cultural actor. Their work contributes to the visual modernization of the city, supports national branding efforts, and facilitates economic integration into the global community. As Kazakhstan Almaty continues to evolve as a regional hub for technology and culture, the role of Graphic Design will only expand in importance.</w:t>
      </w:r>
    </w:p>
    <w:p>
      <w:pPr>
        <w:pStyle w:val="BodyText"/>
      </w:pPr>
      <w:r>
        <w:t xml:space="preserve">Future research should focus on longitudinal studies regarding income levels and professional status of designers in this region, as well as empirical data on how design interventions influence consumer behavior in post-Soviet markets. Nevertheless, it is evident that the synergy between academic rigor and professional practice in Graphic Design is crucial for the continued development of Kazakhstan Almaty’s creative economy.</w:t>
      </w:r>
    </w:p>
    <w:bookmarkEnd w:id="28"/>
    <w:bookmarkStart w:id="29" w:name="references"/>
    <w:p>
      <w:pPr>
        <w:pStyle w:val="Heading2"/>
      </w:pPr>
      <w:r>
        <w:t xml:space="preserve">References</w:t>
      </w:r>
    </w:p>
    <w:p>
      <w:pPr>
        <w:numPr>
          <w:ilvl w:val="0"/>
          <w:numId w:val="1001"/>
        </w:numPr>
        <w:pStyle w:val="Compact"/>
      </w:pPr>
      <w:r>
        <w:t xml:space="preserve">Kazakhstan Statistics Agency. (2023). *Annual Report on Creative Industries in Urban Centers*. Astana: State Committee on Statistics.</w:t>
      </w:r>
    </w:p>
    <w:p>
      <w:pPr>
        <w:numPr>
          <w:ilvl w:val="0"/>
          <w:numId w:val="1001"/>
        </w:numPr>
        <w:pStyle w:val="Compact"/>
      </w:pPr>
      <w:r>
        <w:t xml:space="preserve">Muller, A. (2021). "Visual Culture in Transition: The Soviet Legacy and Post-Sovival Design." *Journal of Central Asian Studies*, 14(3), 45-62.</w:t>
      </w:r>
    </w:p>
    <w:p>
      <w:pPr>
        <w:numPr>
          <w:ilvl w:val="0"/>
          <w:numId w:val="1001"/>
        </w:numPr>
        <w:pStyle w:val="Compact"/>
      </w:pPr>
      <w:r>
        <w:t xml:space="preserve">Nurpeisov, B. (2019). *Typography and Identity: Cyrillic to Latin Scripts in Kazakhstan*. Almaty: Art House Publishers.</w:t>
      </w:r>
    </w:p>
    <w:p>
      <w:pPr>
        <w:numPr>
          <w:ilvl w:val="0"/>
          <w:numId w:val="1001"/>
        </w:numPr>
        <w:pStyle w:val="Compact"/>
      </w:pPr>
      <w:r>
        <w:t xml:space="preserve">Rogers, J. (2022). "The Rise of Creative Clusters in Post-Soviet Cities." *Urban Design International*,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Graphic Design in Kazakhstan Almaty: An Academic Perspective</dc:title>
  <dc:creator/>
  <dc:language>en</dc:language>
  <cp:keywords/>
  <dcterms:created xsi:type="dcterms:W3CDTF">2026-07-29T15:03:03Z</dcterms:created>
  <dcterms:modified xsi:type="dcterms:W3CDTF">2026-07-29T15:03:03Z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