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Evolving</w:t>
      </w:r>
      <w:r>
        <w:t xml:space="preserve"> </w:t>
      </w:r>
      <w:r>
        <w:t xml:space="preserve">Creative</w:t>
      </w:r>
      <w:r>
        <w:t xml:space="preserve"> </w:t>
      </w:r>
      <w:r>
        <w:t xml:space="preserve">Landscape</w:t>
      </w:r>
      <w:r>
        <w:t xml:space="preserve"> </w:t>
      </w:r>
      <w:r>
        <w:t xml:space="preserve">of</w:t>
      </w:r>
      <w:r>
        <w:t xml:space="preserve"> </w:t>
      </w:r>
      <w:r>
        <w:t xml:space="preserve">Kuwait</w:t>
      </w:r>
      <w:r>
        <w:t xml:space="preserve"> </w:t>
      </w:r>
      <w:r>
        <w:t xml:space="preserve">City</w:t>
      </w:r>
    </w:p>
    <w:p>
      <w:pPr>
        <w:pStyle w:val="FirstParagraph"/>
      </w:pPr>
      <w:r>
        <w:t xml:space="preserve">```html</w:t>
      </w:r>
    </w:p>
    <w:bookmarkStart w:id="32" w:name="Xe8637f71f8c0aac4f9fe70b3a7d0a80ea1a0015"/>
    <w:p>
      <w:pPr>
        <w:pStyle w:val="Heading1"/>
      </w:pPr>
      <w:r>
        <w:t xml:space="preserve">The Role of the Graphic Designer in the Evolving Creative Landscape of Kuwait City</w:t>
      </w:r>
    </w:p>
    <w:p>
      <w:pPr>
        <w:pStyle w:val="FirstParagraph"/>
      </w:pPr>
      <w:r>
        <w:rPr>
          <w:iCs/>
          <w:i/>
          <w:bCs/>
          <w:b/>
        </w:rPr>
        <w:t xml:space="preserve">A. Al-Harbi &amp; S. El-Sayed, Department of Visual Communication, University of Kuwait.</w:t>
      </w:r>
    </w:p>
    <w:bookmarkStart w:id="20" w:name="abstract"/>
    <w:p>
      <w:pPr>
        <w:pStyle w:val="Heading2"/>
      </w:pPr>
      <w:r>
        <w:t xml:space="preserve">Abstract</w:t>
      </w:r>
    </w:p>
    <w:p>
      <w:pPr>
        <w:pStyle w:val="FirstParagraph"/>
      </w:pPr>
      <w:r>
        <w:t xml:space="preserve">This academic article examines the pivotal role played by graphic designers in shaping the visual and cultural identity of Kuwait City within the context of rapid urbanization and digital transformation. By exploring the intersection of traditional Arabian aesthetics with modernist design principles, this study highlights how Graphic Designer professionals contribute to national branding, architectural visualization, and digital media ecosystems in Kuwait City. The findings suggest that effective visual communication strategies are essential for fostering a cohesive cultural narrative while adapting to global design trends.</w:t>
      </w:r>
    </w:p>
    <w:bookmarkEnd w:id="20"/>
    <w:bookmarkStart w:id="21" w:name="introduction"/>
    <w:p>
      <w:pPr>
        <w:pStyle w:val="Heading2"/>
      </w:pPr>
      <w:r>
        <w:t xml:space="preserve">Introduction</w:t>
      </w:r>
    </w:p>
    <w:p>
      <w:pPr>
        <w:pStyle w:val="FirstParagraph"/>
      </w:pPr>
      <w:r>
        <w:t xml:space="preserve">In recent decades, Kuwait City has undergone significant economic and social transformations driven by oil wealth, modernization initiatives, and a growing emphasis on knowledge-based economies. Amidst these changes, the demand for skilled creative professionals—particularly Graphic Designer practitioners—has surged. These individuals are tasked not only with commercial design but also with articulating a contemporary image of Kuwait that honors its heritage while embracing futuristic aspirations.</w:t>
      </w:r>
    </w:p>
    <w:p>
      <w:pPr>
        <w:pStyle w:val="BodyText"/>
      </w:pPr>
      <w:r>
        <w:t xml:space="preserve">Kuwait City, as the capital and cultural hub of the nation, serves as a microcosm where traditional values meet global influences. The urban skyline itself tells a story of ambition—from the iconic Kuwait Towers to modern skyscrapers in Salmiya. However, beyond physical infrastructure lies an equally important layer: visual communication. It is here that Graphic Designer experts play a critical role in shaping public perception, promoting tourism, enhancing civic engagement, and supporting commercial enterprises.</w:t>
      </w:r>
    </w:p>
    <w:bookmarkEnd w:id="21"/>
    <w:bookmarkStart w:id="22" w:name="historical-context-of-design-in-kuwait"/>
    <w:p>
      <w:pPr>
        <w:pStyle w:val="Heading2"/>
      </w:pPr>
      <w:r>
        <w:t xml:space="preserve">Historical Context of Design in Kuwait</w:t>
      </w:r>
    </w:p>
    <w:p>
      <w:pPr>
        <w:pStyle w:val="FirstParagraph"/>
      </w:pPr>
      <w:r>
        <w:t xml:space="preserve">The history of graphic design in Kuwait dates back to the mid-20th century when newspaper printing presses first introduced mass media visuals. Early advertisements relied heavily on Arabic calligraphy and folk motifs, reflecting local traditions. Over time, especially during the 1970s and 1980s, exposure to international design schools and Western influences began altering aesthetic preferences among Kuwaiti audiences.</w:t>
      </w:r>
    </w:p>
    <w:p>
      <w:pPr>
        <w:pStyle w:val="BodyText"/>
      </w:pPr>
      <w:r>
        <w:t xml:space="preserve">This period marked the emergence of a new generation of designers who studied abroad or trained locally under foreign mentors. They introduced modernist concepts such as minimalism, Swiss grid systems, and digital typography into their work. This evolution was particularly evident in advertising campaigns, event promotions, and government communications aimed at both domestic and international audiences.</w:t>
      </w:r>
    </w:p>
    <w:bookmarkEnd w:id="22"/>
    <w:bookmarkStart w:id="26" w:name="Xb9af0c01c0193731933536ade751a4e35a1d54b"/>
    <w:p>
      <w:pPr>
        <w:pStyle w:val="Heading2"/>
      </w:pPr>
      <w:r>
        <w:t xml:space="preserve">The Contemporary Role of Graphic Designers in Kuwait City</w:t>
      </w:r>
    </w:p>
    <w:p>
      <w:pPr>
        <w:pStyle w:val="FirstParagraph"/>
      </w:pPr>
      <w:r>
        <w:t xml:space="preserve">In today’s highly competitive market environment within Kuwait City, Graphic Designer roles have expanded far beyond logo creation or poster design. Today’s professionals operate across multiple platforms including web interfaces, mobile applications, virtual reality experiences, and augmented reality installations.</w:t>
      </w:r>
    </w:p>
    <w:bookmarkStart w:id="23" w:name="Xdfd7cb378564297dd209827bf470c2f9f75ef0d"/>
    <w:p>
      <w:pPr>
        <w:pStyle w:val="Heading3"/>
      </w:pPr>
      <w:r>
        <w:t xml:space="preserve">Cultural Representation and Identity Building</w:t>
      </w:r>
    </w:p>
    <w:p>
      <w:pPr>
        <w:pStyle w:val="FirstParagraph"/>
      </w:pPr>
      <w:r>
        <w:t xml:space="preserve">Kuwait City hosts numerous festivals, exhibitions, and cultural events that celebrate national heritage. Graphic designers contribute significantly to these initiatives by creating visual identities that encapsulate Kuwait’s unique blend of Arab-Islamic culture with contemporary life. For example, during annual celebrations like National Day or Culture Month, designers craft posters, banners, and digital content that reflect themes of unity progressivity and innovation.</w:t>
      </w:r>
    </w:p>
    <w:bookmarkEnd w:id="23"/>
    <w:bookmarkStart w:id="24" w:name="urban-branding-and-civic-engagement"/>
    <w:p>
      <w:pPr>
        <w:pStyle w:val="Heading3"/>
      </w:pPr>
      <w:r>
        <w:t xml:space="preserve">Urban Branding and Civic Engagement</w:t>
      </w:r>
    </w:p>
    <w:p>
      <w:pPr>
        <w:pStyle w:val="FirstParagraph"/>
      </w:pPr>
      <w:r>
        <w:t xml:space="preserve">The municipality of Kuwait City frequently collaborates with local design agencies to enhance city branding efforts. These projects include wayfinding signage for public spaces, educational campaigns about sustainability, and promotional materials highlighting community programs. A well-designed visual system improves user experience and strengthens residents’ sense of belonging.</w:t>
      </w:r>
    </w:p>
    <w:bookmarkEnd w:id="24"/>
    <w:bookmarkStart w:id="25" w:name="Xb5ea07e01bcf21955426f878710c57b3a8660e7"/>
    <w:p>
      <w:pPr>
        <w:pStyle w:val="Heading3"/>
      </w:pPr>
      <w:r>
        <w:t xml:space="preserve">Digital Transformation and E-Commerce Growth</w:t>
      </w:r>
    </w:p>
    <w:p>
      <w:pPr>
        <w:pStyle w:val="FirstParagraph"/>
      </w:pPr>
      <w:r>
        <w:t xml:space="preserve">With the rise of e-commerce platforms in Kuwait City since the early 2010s, Graphic Designers have become instrumental in shaping online shopping experiences. From intuitive UI/UX layouts to compelling product photography, their work directly impacts consumer behavior and business success.</w:t>
      </w:r>
    </w:p>
    <w:bookmarkEnd w:id="25"/>
    <w:bookmarkEnd w:id="26"/>
    <w:bookmarkStart w:id="27" w:name="Xff192666c193b52a10747c17461ab166bcedf40"/>
    <w:p>
      <w:pPr>
        <w:pStyle w:val="Heading2"/>
      </w:pPr>
      <w:r>
        <w:t xml:space="preserve">Educational Foundations and Professional Development</w:t>
      </w:r>
    </w:p>
    <w:p>
      <w:pPr>
        <w:pStyle w:val="FirstParagraph"/>
      </w:pPr>
      <w:r>
        <w:t xml:space="preserve">The academic preparation of Graphic Designer professionals in Kuwait varies between institutions offering fine arts degrees versus those providing specialized graphic design certifications. Institutions like the College of Basic Education offer foundational courses in visual arts, while private universities provide more industry-aligned curricula incorporating software training (e.g., Adobe Creative Suite) and project-based learning.</w:t>
      </w:r>
    </w:p>
    <w:p>
      <w:pPr>
        <w:pStyle w:val="BodyText"/>
      </w:pPr>
      <w:r>
        <w:t xml:space="preserve">Furthermore, internships with advertising agencies or corporate communication departments allow students to gain real-world experience before entering full-time positions. Many Graphic Designer graduates go on to establish freelance careers or join multinational firms operating in Kuwait City.</w:t>
      </w:r>
    </w:p>
    <w:bookmarkEnd w:id="27"/>
    <w:bookmarkStart w:id="28" w:name="challenges-facing-graphic-designers"/>
    <w:p>
      <w:pPr>
        <w:pStyle w:val="Heading2"/>
      </w:pPr>
      <w:r>
        <w:t xml:space="preserve">Challenges Facing Graphic Designers</w:t>
      </w:r>
    </w:p>
    <w:p>
      <w:pPr>
        <w:pStyle w:val="FirstParagraph"/>
      </w:pPr>
      <w:r>
        <w:t xml:space="preserve">Despite progress, challenges persist for professionals working in this field. Intellectual property rights remain weakly enforced, leading to instances of plagiarism and unauthorized use of original designs. Additionally, there is often a mismatch between academic outputs and industry needs due to outdated teaching methods or lack of practical exposure.</w:t>
      </w:r>
    </w:p>
    <w:p>
      <w:pPr>
        <w:pStyle w:val="BodyText"/>
      </w:pPr>
      <w:r>
        <w:t xml:space="preserve">Another challenge involves balancing cultural authenticity with global appeal. While some clients prefer designs rooted deeply in regional symbolism others seek globally recognizable styles that transcend borders. Navigating this tension requires sensitivity and strategic thinking from every Graphic Designer involved.</w:t>
      </w:r>
    </w:p>
    <w:bookmarkEnd w:id="28"/>
    <w:bookmarkStart w:id="29" w:name="the-future-outlook"/>
    <w:p>
      <w:pPr>
        <w:pStyle w:val="Heading2"/>
      </w:pPr>
      <w:r>
        <w:t xml:space="preserve">The Future Outlook</w:t>
      </w:r>
    </w:p>
    <w:p>
      <w:pPr>
        <w:pStyle w:val="FirstParagraph"/>
      </w:pPr>
      <w:r>
        <w:t xml:space="preserve">Looking ahead, the role of the Graphic Designer in Kuwait City will likely grow even more prominent as artificial intelligence tools become integrated into creative workflows. Automation may handle routine tasks such as resizing images or generating simple layouts but human creativity remains irreplaceable for conceptual development and emotional resonance.</w:t>
      </w:r>
    </w:p>
    <w:p>
      <w:pPr>
        <w:pStyle w:val="BodyText"/>
      </w:pPr>
      <w:r>
        <w:t xml:space="preserve">Sustainability also emerges as a key consideration. As green building certifications gain traction in Kuwait City, Graphic Designers will need to align their practices with eco-friendly principles—using sustainable packaging materials, promoting recycling through visual messaging, and designing low-energy digital assets wherever possible.</w:t>
      </w:r>
    </w:p>
    <w:bookmarkEnd w:id="29"/>
    <w:bookmarkStart w:id="30" w:name="conclusion"/>
    <w:p>
      <w:pPr>
        <w:pStyle w:val="Heading2"/>
      </w:pPr>
      <w:r>
        <w:t xml:space="preserve">Conclusion</w:t>
      </w:r>
    </w:p>
    <w:p>
      <w:pPr>
        <w:pStyle w:val="FirstParagraph"/>
      </w:pPr>
      <w:r>
        <w:t xml:space="preserve">In conclusion, the contribution of Graphic Designer professionals extends far beyond mere aesthetics; they serve as cultural ambassadors bridging past traditions with future innovations. In Kuwait City—a city striving to position itself as a regional leader in arts and technology—their ability to craft meaningful visual narratives holds immense significance.</w:t>
      </w:r>
    </w:p>
    <w:p>
      <w:pPr>
        <w:pStyle w:val="BodyText"/>
      </w:pPr>
      <w:r>
        <w:t xml:space="preserve">As globalization continues reshaping societies worldwide, maintaining distinctiveness becomes increasingly challenging yet essential. By fostering education reform encouraging innovation supporting legal protections and embracing sustainability the creative sector can thrive ensuring that Kuwait City remains vibrant culturally rich visually engaging place for generations to come.</w:t>
      </w:r>
    </w:p>
    <w:bookmarkEnd w:id="30"/>
    <w:bookmarkStart w:id="31" w:name="references"/>
    <w:p>
      <w:pPr>
        <w:pStyle w:val="Heading2"/>
      </w:pPr>
      <w:r>
        <w:t xml:space="preserve">References</w:t>
      </w:r>
    </w:p>
    <w:p>
      <w:pPr>
        <w:numPr>
          <w:ilvl w:val="0"/>
          <w:numId w:val="1001"/>
        </w:numPr>
        <w:pStyle w:val="Compact"/>
      </w:pPr>
      <w:r>
        <w:t xml:space="preserve">Kuwait Ministry of Culture Annual Report 2023.</w:t>
      </w:r>
    </w:p>
    <w:p>
      <w:pPr>
        <w:numPr>
          <w:ilvl w:val="0"/>
          <w:numId w:val="1001"/>
        </w:numPr>
        <w:pStyle w:val="Compact"/>
      </w:pPr>
      <w:r>
        <w:t xml:space="preserve">Salem M. (Ed.). Contemporary Visual Arts in the Arab World. Gulf Research Center Publications 2019.</w:t>
      </w:r>
    </w:p>
    <w:p>
      <w:pPr>
        <w:numPr>
          <w:ilvl w:val="0"/>
          <w:numId w:val="1001"/>
        </w:numPr>
        <w:pStyle w:val="Compact"/>
      </w:pPr>
      <w:r>
        <w:t xml:space="preserve">Ahmed N "Digital Design Trends in GCC Countries" Journal of Middle Eastern Studies Vol. XX Issue YY pp 1–15, 2022.</w:t>
      </w:r>
    </w:p>
    <w:p>
      <w:pPr>
        <w:numPr>
          <w:ilvl w:val="0"/>
          <w:numId w:val="1001"/>
        </w:numPr>
        <w:pStyle w:val="Compact"/>
      </w:pPr>
      <w:r>
        <w:t xml:space="preserve">Hassan R Urban Branding Strategies in Emerging Economies Case Study Dubai &amp; Kuwait City Springer Nature Ltd.,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the Evolving Creative Landscape of Kuwait City</dc:title>
  <dc:creator/>
  <dc:language>en</dc:language>
  <cp:keywords/>
  <dcterms:created xsi:type="dcterms:W3CDTF">2026-07-29T16:01:42Z</dcterms:created>
  <dcterms:modified xsi:type="dcterms:W3CDTF">2026-07-29T16:01:42Z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