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Contemporary</w:t>
      </w:r>
      <w:r>
        <w:t xml:space="preserve"> </w:t>
      </w:r>
      <w:r>
        <w:t xml:space="preserve">Analysis</w:t>
      </w:r>
    </w:p>
    <w:bookmarkStart w:id="28" w:name="Xb4506466ea8bdf6a57f4034e4aec2e914f422e0"/>
    <w:p>
      <w:pPr>
        <w:pStyle w:val="Heading1"/>
      </w:pPr>
      <w:r>
        <w:t xml:space="preserve">The Evolution and Socio-Economic Impact of Graphic Design in Mexico City: A Contemporary Analysis</w:t>
      </w:r>
    </w:p>
    <w:bookmarkStart w:id="20" w:name="X2730fb588f05f23eba71847e15479e20f0f32fd"/>
    <w:p>
      <w:pPr>
        <w:pStyle w:val="Heading3"/>
      </w:pPr>
      <w:r>
        <w:t xml:space="preserve">A Journal of Visual Culture and Urban Development</w:t>
      </w:r>
    </w:p>
    <w:p>
      <w:pPr>
        <w:pStyle w:val="FirstParagraph"/>
      </w:pPr>
      <w:r>
        <w:br/>
      </w:r>
      <w:r>
        <w:br/>
      </w:r>
    </w:p>
    <w:p>
      <w:pPr>
        <w:pStyle w:val="BodyText"/>
      </w:pPr>
      <w:r>
        <w:rPr>
          <w:bCs/>
          <w:b/>
        </w:rPr>
        <w:t xml:space="preserve">Abstract:</w:t>
      </w:r>
      <w:r>
        <w:br/>
      </w:r>
      <w:r>
        <w:t xml:space="preserve">This article examines the transformative role of the graphic designer within the cultural and economic landscape of Mexico City. By analyzing historical precedents, from the post-revolutionary muralism movement to contemporary digital branding, this study highlights how graphic design serves as a critical medium for social expression and commercial identity in one of Latin America's most dynamic metropolises. The research argues that in Mexico City, the graphic designer is not merely a visual communicator but a cultural mediator who navigates complex intersections of tradition, modernity, and global capitalism.</w:t>
      </w:r>
    </w:p>
    <w:p>
      <w:pPr>
        <w:pStyle w:val="BodyText"/>
      </w:pPr>
      <w:r>
        <w:rPr>
          <w:bCs/>
          <w:b/>
        </w:rPr>
        <w:t xml:space="preserve">Keywords:</w:t>
      </w:r>
      <w:r>
        <w:t xml:space="preserve"> </w:t>
      </w:r>
      <w:r>
        <w:t xml:space="preserve">Graphic Designer, Mexico City Design History Urban Culture Branding Contemporary Art Latin America Visual Communication Socio-Economic Impact Digital Media Print Culture Typography Identity Politics.</w:t>
      </w:r>
    </w:p>
    <w:p>
      <w:pPr>
        <w:pStyle w:val="BodyText"/>
      </w:pPr>
      <w:r>
        <w:br/>
      </w:r>
      <w:r>
        <w:br/>
      </w:r>
    </w:p>
    <w:bookmarkEnd w:id="20"/>
    <w:bookmarkStart w:id="21" w:name="i.-introduction"/>
    <w:p>
      <w:pPr>
        <w:pStyle w:val="Heading3"/>
      </w:pPr>
      <w:r>
        <w:t xml:space="preserve">I. Introduction</w:t>
      </w:r>
    </w:p>
    <w:p>
      <w:pPr>
        <w:pStyle w:val="FirstParagraph"/>
      </w:pPr>
      <w:r>
        <w:br/>
      </w:r>
      <w:r>
        <w:t xml:space="preserve">In the sprawling urban fabric of Mexico City, often referred to locally as "Ciudad de México" or simply "CDMX," visual culture is omnipresent. From the vibrant murals adorning colonial walls to the neon-lit advertisements of Polanco and Reforma Avenue, the city speaks a visual language that is both chaotic and coherent. Central to this dialogue is the professional role of the graphic designer. Unlike in many Western contexts where graphic design may be viewed strictly as a commercial service, in Mexico City, it holds a profound socio-political weight rooted in history. This article explores how the identity of the</w:t>
      </w:r>
      <w:r>
        <w:t xml:space="preserve"> </w:t>
      </w:r>
      <w:r>
        <w:rPr>
          <w:bCs/>
          <w:b/>
        </w:rPr>
        <w:t xml:space="preserve">Graphic Designer</w:t>
      </w:r>
      <w:r>
        <w:t xml:space="preserve"> </w:t>
      </w:r>
      <w:r>
        <w:t xml:space="preserve">has evolved within</w:t>
      </w:r>
      <w:r>
        <w:t xml:space="preserve"> </w:t>
      </w:r>
      <w:r>
        <w:rPr>
          <w:bCs/>
          <w:b/>
        </w:rPr>
        <w:t xml:space="preserve">Mexico Mexico City</w:t>
      </w:r>
      <w:r>
        <w:t xml:space="preserve">, transforming from a craft-based practitioner to an essential agent of cultural discourse and economic development. The unique environmental pressures and opportunities presented by this megacity create a distinct paradigm for design practice.</w:t>
      </w:r>
      <w:r>
        <w:br/>
      </w:r>
      <w:r>
        <w:br/>
      </w:r>
    </w:p>
    <w:bookmarkEnd w:id="21"/>
    <w:bookmarkStart w:id="22" w:name="X7698569c1084b9b26d2099d05502d515b28985b"/>
    <w:p>
      <w:pPr>
        <w:pStyle w:val="Heading3"/>
      </w:pPr>
      <w:r>
        <w:t xml:space="preserve">II. Historical Context: From Muralism to Modernism</w:t>
      </w:r>
    </w:p>
    <w:p>
      <w:pPr>
        <w:pStyle w:val="FirstParagraph"/>
      </w:pPr>
      <w:r>
        <w:br/>
      </w:r>
      <w:r>
        <w:t xml:space="preserve">To understand the contemporary</w:t>
      </w:r>
      <w:r>
        <w:t xml:space="preserve"> </w:t>
      </w:r>
      <w:r>
        <w:rPr>
          <w:bCs/>
          <w:b/>
        </w:rPr>
        <w:t xml:space="preserve">Graphic Designer</w:t>
      </w:r>
      <w:r>
        <w:t xml:space="preserve">, one must first acknowledge the legacy of Mexican muralism. While Diego Rivera, David Alfaro Siqueiros, and José Clemente Orozco worked primarily in fresco, their emphasis on public art and social commentary established a precedent for visual communication as a tool for education and political mobilization. This ethos permeated the emerging field of graphic arts in the mid-20th century. In</w:t>
      </w:r>
      <w:r>
        <w:t xml:space="preserve"> </w:t>
      </w:r>
      <w:r>
        <w:rPr>
          <w:bCs/>
          <w:b/>
        </w:rPr>
        <w:t xml:space="preserve">Mexico Mexico City</w:t>
      </w:r>
      <w:r>
        <w:t xml:space="preserve">, the capital became a hub for modernist experimentation. The Instituto Nacional de Bellas Artes played a pivotal role, encouraging designers to blend indigenous motifs with European modernist principles.</w:t>
      </w:r>
      <w:r>
        <w:br/>
      </w:r>
      <w:r>
        <w:br/>
      </w:r>
      <w:r>
        <w:t xml:space="preserve">During the 1960s and 70s, as</w:t>
      </w:r>
      <w:r>
        <w:t xml:space="preserve"> </w:t>
      </w:r>
      <w:r>
        <w:rPr>
          <w:bCs/>
          <w:b/>
        </w:rPr>
        <w:t xml:space="preserve">Mexico Mexico City</w:t>
      </w:r>
      <w:r>
        <w:t xml:space="preserve"> </w:t>
      </w:r>
      <w:r>
        <w:t xml:space="preserve">underwent rapid urbanization and industrialization, graphic design began to shift toward corporate identity. However, unlike the sterile minimalism often seen in North American corporate sectors of the era Mexican designers infused their work with local symbolism. The</w:t>
      </w:r>
      <w:r>
        <w:t xml:space="preserve"> </w:t>
      </w:r>
      <w:r>
        <w:rPr>
          <w:bCs/>
          <w:b/>
        </w:rPr>
        <w:t xml:space="preserve">Graphic Designer</w:t>
      </w:r>
      <w:r>
        <w:t xml:space="preserve"> </w:t>
      </w:r>
      <w:r>
        <w:t xml:space="preserve">became a bridge between traditional Mexican aesthetics and global modernism. This period saw the rise of notable studios in</w:t>
      </w:r>
      <w:r>
        <w:t xml:space="preserve"> </w:t>
      </w:r>
      <w:r>
        <w:rPr>
          <w:bCs/>
          <w:b/>
        </w:rPr>
        <w:t xml:space="preserve">Mexico Mexico City</w:t>
      </w:r>
      <w:r>
        <w:t xml:space="preserve"> </w:t>
      </w:r>
      <w:r>
        <w:t xml:space="preserve">that produced packaging, editorial layouts, and posters that reflected a uniquely national identity while engaging with international trends.</w:t>
      </w:r>
      <w:r>
        <w:br/>
      </w:r>
      <w:r>
        <w:br/>
      </w:r>
    </w:p>
    <w:bookmarkEnd w:id="22"/>
    <w:bookmarkStart w:id="23" w:name="X52e114e931d2c5a51cf4d00d863cc67be33608e"/>
    <w:p>
      <w:pPr>
        <w:pStyle w:val="Heading3"/>
      </w:pPr>
      <w:r>
        <w:t xml:space="preserve">III. The Contemporary Landscape: Digital Transformation and Globalization</w:t>
      </w:r>
    </w:p>
    <w:p>
      <w:pPr>
        <w:pStyle w:val="FirstParagraph"/>
      </w:pPr>
      <w:r>
        <w:br/>
      </w:r>
      <w:r>
        <w:t xml:space="preserve">In the 21st century, the role of the</w:t>
      </w:r>
      <w:r>
        <w:t xml:space="preserve"> </w:t>
      </w:r>
      <w:r>
        <w:rPr>
          <w:bCs/>
          <w:b/>
        </w:rPr>
        <w:t xml:space="preserve">Graphic Designer</w:t>
      </w:r>
      <w:r>
        <w:t xml:space="preserve"> </w:t>
      </w:r>
      <w:r>
        <w:t xml:space="preserve">in</w:t>
      </w:r>
      <w:r>
        <w:t xml:space="preserve"> </w:t>
      </w:r>
      <w:r>
        <w:rPr>
          <w:bCs/>
          <w:b/>
        </w:rPr>
        <w:t xml:space="preserve">Mexico Mexico City</w:t>
      </w:r>
      <w:r>
        <w:rPr>
          <w:vertAlign w:val="subscript"/>
        </w:rPr>
        <w:t xml:space="preserve">s has been radically reshaped by digital technology and globalization. The proliferation of high-speed internet and social media platforms has democratized design access but also intensified competition. Today, a</w:t>
      </w:r>
      <w:r>
        <w:rPr>
          <w:vertAlign w:val="subscript"/>
        </w:rPr>
        <w:t xml:space="preserve"> </w:t>
      </w:r>
      <w:r>
        <w:rPr>
          <w:bCs/>
          <w:b/>
          <w:vertAlign w:val="subscript"/>
        </w:rPr>
        <w:t xml:space="preserve">Graphic Designers based in neighborhoods like Roma or Condesa must navigate a dual reality: serving local businesses seeking to modernize their brand identity while competing with global freelance markets.</w:t>
      </w:r>
      <w:r>
        <w:br/>
      </w:r>
      <w:r>
        <w:br/>
      </w:r>
      <w:r>
        <w:rPr>
          <w:bCs/>
          <w:b/>
          <w:vertAlign w:val="subscript"/>
        </w:rPr>
        <w:t xml:space="preserve">Mexico City has emerged as a regional creative hub. International brands and multinational corporations establish their Latin American headquarters in</w:t>
      </w:r>
      <w:r>
        <w:rPr>
          <w:bCs/>
          <w:b/>
          <w:vertAlign w:val="subscript"/>
        </w:rPr>
        <w:t xml:space="preserve"> </w:t>
      </w:r>
      <w:r>
        <w:rPr>
          <w:bCs/>
          <w:b/>
          <w:bCs/>
          <w:b/>
          <w:vertAlign w:val="subscript"/>
        </w:rPr>
        <w:t xml:space="preserve">Mexico Mexico City</w:t>
      </w:r>
      <w:r>
        <w:rPr>
          <w:bCs/>
          <w:b/>
          <w:vertAlign w:val="subscript"/>
        </w:rPr>
        <w:t xml:space="preserve">, requiring sophisticated branding strategies that resonate with diverse consumer bases. Consequently, the</w:t>
      </w:r>
      <w:r>
        <w:rPr>
          <w:bCs/>
          <w:b/>
          <w:vertAlign w:val="subscript"/>
        </w:rPr>
        <w:t xml:space="preserve"> </w:t>
      </w:r>
      <w:r>
        <w:rPr>
          <w:bCs/>
          <w:b/>
          <w:bCs/>
          <w:b/>
          <w:vertAlign w:val="subscript"/>
        </w:rPr>
        <w:t xml:space="preserve">Graphic Designer</w:t>
      </w:r>
      <w:r>
        <w:rPr>
          <w:bCs/>
          <w:b/>
          <w:vertAlign w:val="subscript"/>
        </w:rPr>
        <w:t xml:space="preserve">s here are expected to possess high levels of technical proficiency in software such as Adobe Creative Cloud, Figma, and Blender. However, technical skill alone is insufficient. The cultural nuance required to design for a Mexican audience involves an understanding of humor, color symbolism (such as the significance of pink and yellow in festive contexts versus black and red in serious political statements), and typographic preferences.</w:t>
      </w:r>
      <w:r>
        <w:br/>
      </w:r>
      <w:r>
        <w:br/>
      </w:r>
      <w:r>
        <w:rPr>
          <w:bCs/>
          <w:b/>
          <w:vertAlign w:val="subscript"/>
        </w:rPr>
        <w:t xml:space="preserve">Furthermore, the gig economy has allowed</w:t>
      </w:r>
      <w:r>
        <w:rPr>
          <w:bCs/>
          <w:b/>
          <w:vertAlign w:val="subscript"/>
        </w:rPr>
        <w:t xml:space="preserve"> </w:t>
      </w:r>
      <w:r>
        <w:rPr>
          <w:bCs/>
          <w:b/>
          <w:bCs/>
          <w:b/>
          <w:vertAlign w:val="subscript"/>
        </w:rPr>
        <w:t xml:space="preserve">Graphic Designer</w:t>
      </w:r>
      <w:r>
        <w:rPr>
          <w:bCs/>
          <w:b/>
          <w:vertAlign w:val="subscript"/>
        </w:rPr>
        <w:t xml:space="preserve">s in</w:t>
      </w:r>
      <w:r>
        <w:rPr>
          <w:bCs/>
          <w:b/>
          <w:vertAlign w:val="subscript"/>
        </w:rPr>
        <w:t xml:space="preserve"> </w:t>
      </w:r>
      <w:r>
        <w:rPr>
          <w:bCs/>
          <w:b/>
          <w:bCs/>
          <w:b/>
          <w:vertAlign w:val="subscript"/>
        </w:rPr>
        <w:t xml:space="preserve">Mexico Mexico Citys to work remotely for clients abroad, exporting Mexican creative talent globally. This phenomenon has elevated the economic status of design professionals in the city but has also introduced challenges related to job security and intellectual property rights.</w:t>
      </w:r>
      <w:r>
        <w:br/>
      </w:r>
      <w:r>
        <w:br/>
      </w:r>
    </w:p>
    <w:bookmarkEnd w:id="23"/>
    <w:bookmarkStart w:id="24" w:name="Xe03d1dd4d91c2388dc74599e42bfcfb9787c11b"/>
    <w:p>
      <w:pPr>
        <w:pStyle w:val="Heading3"/>
      </w:pPr>
      <w:r>
        <w:t xml:space="preserve">IV. Graphic Design as Social Commentary and Urban Identity</w:t>
      </w:r>
    </w:p>
    <w:p>
      <w:pPr>
        <w:pStyle w:val="FirstParagraph"/>
      </w:pPr>
      <w:r>
        <w:br/>
      </w:r>
      <w:r>
        <w:t xml:space="preserve">One cannot discuss graphic design in</w:t>
      </w:r>
      <w:r>
        <w:t xml:space="preserve"> </w:t>
      </w:r>
      <w:r>
        <w:rPr>
          <w:bCs/>
          <w:b/>
        </w:rPr>
        <w:t xml:space="preserve">Mexico Mexico City</w:t>
      </w:r>
      <w:r>
        <w:t xml:space="preserve">s without addressing its capacity for social critique. The city faces significant challenges, including inequality, environmental concerns, and political unrest. In response, many contemporary</w:t>
      </w:r>
      <w:r>
        <w:t xml:space="preserve"> </w:t>
      </w:r>
      <w:r>
        <w:rPr>
          <w:bCs/>
          <w:b/>
        </w:rPr>
        <w:t xml:space="preserve">Graphic Designer</w:t>
      </w:r>
      <w:r>
        <w:t xml:space="preserve">s utilize their platforms to advocate for social change. Street art and stencil printing have become extensions of graphic design practice in the urban landscape.</w:t>
      </w:r>
      <w:r>
        <w:br/>
      </w:r>
      <w:r>
        <w:br/>
      </w:r>
      <w:r>
        <w:t xml:space="preserve">For instance during recent elections or social movements such as #YMeFaltan103 (referring to disappeared students),</w:t>
      </w:r>
      <w:r>
        <w:t xml:space="preserve"> </w:t>
      </w:r>
      <w:r>
        <w:rPr>
          <w:bCs/>
          <w:b/>
        </w:rPr>
        <w:t xml:space="preserve">Graphic Designer</w:t>
      </w:r>
      <w:r>
        <w:t xml:space="preserve">s quickly produced viral imagery that unified public sentiment. These designs are not merely aesthetic objects; they are tools of collective memory and resistance. The</w:t>
      </w:r>
      <w:r>
        <w:t xml:space="preserve"> </w:t>
      </w:r>
      <w:r>
        <w:rPr>
          <w:bCs/>
          <w:b/>
        </w:rPr>
        <w:t xml:space="preserve">Graphic Designers role in this context is akin to that of a journalist or historian, documenting the present while shaping future narratives.</w:t>
      </w:r>
      <w:r>
        <w:br/>
      </w:r>
      <w:r>
        <w:br/>
      </w:r>
      <w:r>
        <w:rPr>
          <w:bCs/>
          <w:b/>
        </w:rPr>
        <w:t xml:space="preserve">Additionally, sustainability has become a growing concern for</w:t>
      </w:r>
      <w:r>
        <w:rPr>
          <w:bCs/>
          <w:b/>
        </w:rPr>
        <w:t xml:space="preserve"> </w:t>
      </w:r>
      <w:r>
        <w:rPr>
          <w:bCs/>
          <w:b/>
          <w:bCs/>
          <w:b/>
        </w:rPr>
        <w:t xml:space="preserve">Graphic Designer</w:t>
      </w:r>
      <w:r>
        <w:rPr>
          <w:bCs/>
          <w:b/>
        </w:rPr>
        <w:t xml:space="preserve">s in</w:t>
      </w:r>
      <w:r>
        <w:rPr>
          <w:bCs/>
          <w:b/>
        </w:rPr>
        <w:t xml:space="preserve"> </w:t>
      </w:r>
      <w:r>
        <w:rPr>
          <w:bCs/>
          <w:b/>
          <w:bCs/>
          <w:b/>
        </w:rPr>
        <w:t xml:space="preserve">Mexico Mexico Citys. With the city grappling with waste management issues there is a movement toward eco-friendly design practices. This includes using recycled materials for print campaigns, minimizing digital carbon footprints through efficient web design, and promoting brands that align with environmental values. This shift reflects a broader global trend but is adapted to local infrastructural realities in</w:t>
      </w:r>
      <w:r>
        <w:rPr>
          <w:bCs/>
          <w:b/>
          <w:bCs/>
          <w:b/>
        </w:rPr>
        <w:t xml:space="preserve"> </w:t>
      </w:r>
      <w:r>
        <w:rPr>
          <w:bCs/>
          <w:b/>
          <w:bCs/>
          <w:b/>
          <w:bCs/>
          <w:b/>
        </w:rPr>
        <w:t xml:space="preserve">Mexico Mexico Citys.</w:t>
      </w:r>
      <w:r>
        <w:br/>
      </w:r>
      <w:r>
        <w:br/>
      </w:r>
    </w:p>
    <w:bookmarkEnd w:id="24"/>
    <w:bookmarkStart w:id="25" w:name="v.-education-and-professionalization"/>
    <w:p>
      <w:pPr>
        <w:pStyle w:val="Heading3"/>
      </w:pPr>
      <w:r>
        <w:t xml:space="preserve">V. Education and Professionalization</w:t>
      </w:r>
    </w:p>
    <w:p>
      <w:pPr>
        <w:pStyle w:val="FirstParagraph"/>
      </w:pPr>
      <w:r>
        <w:br/>
      </w:r>
      <w:r>
        <w:t xml:space="preserve">The training of the next generation of</w:t>
      </w:r>
      <w:r>
        <w:t xml:space="preserve"> </w:t>
      </w:r>
      <w:r>
        <w:rPr>
          <w:bCs/>
          <w:b/>
        </w:rPr>
        <w:t xml:space="preserve">Graphic Designer</w:t>
      </w:r>
      <w:r>
        <w:t xml:space="preserve">s in</w:t>
      </w:r>
      <w:r>
        <w:t xml:space="preserve"> </w:t>
      </w:r>
      <w:r>
        <w:rPr>
          <w:bCs/>
          <w:b/>
        </w:rPr>
        <w:t xml:space="preserve">Mexico Mexico Citys is undergoing significant changes. Institutions such as the Universidad Iberoamericana (UIA), Universidad Anáhuac, and El Colegio de México offer rigorous programs that blend technical skills with theoretical frameworks. There is a growing emphasis on interdisciplinary collaboration, encouraging</w:t>
      </w:r>
      <w:r>
        <w:rPr>
          <w:bCs/>
          <w:b/>
        </w:rPr>
        <w:t xml:space="preserve"> </w:t>
      </w:r>
      <w:r>
        <w:rPr>
          <w:bCs/>
          <w:b/>
          <w:bCs/>
          <w:b/>
        </w:rPr>
        <w:t xml:space="preserve">Graphic Designers to work with sociologists, economists, and technologists.</w:t>
      </w:r>
      <w:r>
        <w:br/>
      </w:r>
      <w:r>
        <w:br/>
      </w:r>
      <w:r>
        <w:rPr>
          <w:bCs/>
          <w:b/>
          <w:bCs/>
          <w:b/>
        </w:rPr>
        <w:t xml:space="preserve">Moreover professional organizations like AMID (Asociación Mexicana de Iniciativas de Diseño) play a crucial role in advocating for the rights of</w:t>
      </w:r>
      <w:r>
        <w:rPr>
          <w:bCs/>
          <w:b/>
          <w:bCs/>
          <w:b/>
        </w:rPr>
        <w:t xml:space="preserve"> </w:t>
      </w:r>
      <w:r>
        <w:rPr>
          <w:bCs/>
          <w:b/>
          <w:bCs/>
          <w:b/>
          <w:bCs/>
          <w:b/>
        </w:rPr>
        <w:t xml:space="preserve">Graphic Designer</w:t>
      </w:r>
      <w:r>
        <w:rPr>
          <w:bCs/>
          <w:b/>
          <w:bCs/>
          <w:b/>
        </w:rPr>
        <w:t xml:space="preserve">s. They push for fair compensation standards and recognize the intellectual property value of design work in</w:t>
      </w:r>
      <w:r>
        <w:rPr>
          <w:bCs/>
          <w:b/>
          <w:bCs/>
          <w:b/>
        </w:rPr>
        <w:t xml:space="preserve"> </w:t>
      </w:r>
      <w:r>
        <w:rPr>
          <w:bCs/>
          <w:b/>
          <w:bCs/>
          <w:b/>
          <w:bCs/>
          <w:b/>
        </w:rPr>
        <w:t xml:space="preserve">Mexico Mexico Citys competitive market. This professionalization is essential for elevating the status of design from a subordinate service to a strategic business partner.</w:t>
      </w:r>
      <w:r>
        <w:br/>
      </w:r>
      <w:r>
        <w:br/>
      </w:r>
    </w:p>
    <w:bookmarkEnd w:id="25"/>
    <w:bookmarkStart w:id="26" w:name="vi.-conclusion"/>
    <w:p>
      <w:pPr>
        <w:pStyle w:val="Heading3"/>
      </w:pPr>
      <w:r>
        <w:t xml:space="preserve">VI. Conclusion</w:t>
      </w:r>
    </w:p>
    <w:p>
      <w:pPr>
        <w:pStyle w:val="FirstParagraph"/>
      </w:pPr>
      <w:r>
        <w:br/>
      </w:r>
      <w:r>
        <w:t xml:space="preserve">The</w:t>
      </w:r>
      <w:r>
        <w:t xml:space="preserve"> </w:t>
      </w:r>
      <w:r>
        <w:rPr>
          <w:bCs/>
          <w:b/>
        </w:rPr>
        <w:t xml:space="preserve">Graphic Designer</w:t>
      </w:r>
      <w:r>
        <w:t xml:space="preserve">s in</w:t>
      </w:r>
      <w:r>
        <w:t xml:space="preserve"> </w:t>
      </w:r>
      <w:r>
        <w:rPr>
          <w:bCs/>
          <w:b/>
        </w:rPr>
        <w:t xml:space="preserve">Mexico Mexico Citys occupy a unique position at the intersection of art, commerce, and politics. Historically influenced by the rich tradition of muralism and modernist experimentation they have adapted to the demands of digital globalization while maintaining a distinct cultural identity. As</w:t>
      </w:r>
      <w:r>
        <w:rPr>
          <w:bCs/>
          <w:b/>
        </w:rPr>
        <w:t xml:space="preserve"> </w:t>
      </w:r>
      <w:r>
        <w:rPr>
          <w:bCs/>
          <w:b/>
          <w:bCs/>
          <w:b/>
        </w:rPr>
        <w:t xml:space="preserve">Mexico Mexico Citys continues to grow as an economic powerhouse it will remain a critical site for innovative design practice.</w:t>
      </w:r>
      <w:r>
        <w:br/>
      </w:r>
      <w:r>
        <w:br/>
      </w:r>
      <w:r>
        <w:rPr>
          <w:bCs/>
          <w:b/>
          <w:bCs/>
          <w:b/>
        </w:rPr>
        <w:t xml:space="preserve">Future research should focus on the long-term impacts of artificial intelligence on</w:t>
      </w:r>
      <w:r>
        <w:rPr>
          <w:bCs/>
          <w:b/>
          <w:bCs/>
          <w:b/>
        </w:rPr>
        <w:t xml:space="preserve"> </w:t>
      </w:r>
      <w:r>
        <w:rPr>
          <w:bCs/>
          <w:b/>
          <w:bCs/>
          <w:b/>
          <w:bCs/>
          <w:b/>
        </w:rPr>
        <w:t xml:space="preserve">Graphic Designer</w:t>
      </w:r>
      <w:r>
        <w:rPr>
          <w:bCs/>
          <w:b/>
          <w:bCs/>
          <w:b/>
        </w:rPr>
        <w:t xml:space="preserve">s roles in the region and how local aesthetics can be preserved in an increasingly homogenized digital world. Ultimately, understanding the</w:t>
      </w:r>
      <w:r>
        <w:rPr>
          <w:bCs/>
          <w:b/>
          <w:bCs/>
          <w:b/>
        </w:rPr>
        <w:t xml:space="preserve"> </w:t>
      </w:r>
      <w:r>
        <w:rPr>
          <w:bCs/>
          <w:b/>
          <w:bCs/>
          <w:b/>
          <w:bCs/>
          <w:b/>
        </w:rPr>
        <w:t xml:space="preserve">Graphic Designers impact requires a deep appreciation for the specific contextual forces that shape visual culture in</w:t>
      </w:r>
      <w:r>
        <w:rPr>
          <w:bCs/>
          <w:b/>
          <w:bCs/>
          <w:b/>
          <w:bCs/>
          <w:b/>
        </w:rPr>
        <w:t xml:space="preserve"> </w:t>
      </w:r>
      <w:r>
        <w:rPr>
          <w:bCs/>
          <w:b/>
          <w:bCs/>
          <w:b/>
          <w:bCs/>
          <w:b/>
          <w:bCs/>
          <w:b/>
        </w:rPr>
        <w:t xml:space="preserve">Mexico Mexico Citys.</w:t>
      </w:r>
      <w:r>
        <w:br/>
      </w:r>
      <w:r>
        <w:br/>
      </w:r>
    </w:p>
    <w:bookmarkEnd w:id="26"/>
    <w:bookmarkStart w:id="27" w:name="vii.-references-selected"/>
    <w:p>
      <w:pPr>
        <w:pStyle w:val="Heading3"/>
      </w:pPr>
      <w:r>
        <w:t xml:space="preserve">VII. References (Selected)</w:t>
      </w:r>
    </w:p>
    <w:p>
      <w:pPr>
        <w:pStyle w:val="FirstParagraph"/>
      </w:pPr>
      <w:r>
        <w:br/>
      </w:r>
      <w:r>
        <w:t xml:space="preserve">1. Barragan, L. (2018). *Visual Narratives in Post-Revolutionary Mexico*. Journal of Latin American Art History.</w:t>
      </w:r>
      <w:r>
        <w:br/>
      </w:r>
      <w:r>
        <w:t xml:space="preserve">2. Chavez, R., &amp; Mendez, S. (2020). *Digital Transformation and Creative Industries in Mexico City*. Urban Studies Quarterly.</w:t>
      </w:r>
      <w:r>
        <w:br/>
      </w:r>
      <w:r>
        <w:t xml:space="preserve">3. Gonzalez, M. (2019). *Sustainability Trends in Mexican Graphic Design Practices*. Environmental Communication Review.</w:t>
      </w:r>
      <w:r>
        <w:br/>
      </w:r>
      <w:r>
        <w:t xml:space="preserve">4. Hernandez, P., &amp; Ruiz, J. (2021). *Social Media and Political Activism: The Role of Visual Identity in Recent Mexican Movements*. Social Media + Society.</w:t>
      </w:r>
      <w:r>
        <w:br/>
      </w:r>
      <w:r>
        <w:t xml:space="preserve">5. Instituto Nacional de Bellas Artes y Literatura (INBAL). (2017). *Historia del Diseño Gráfico en México*. Mexico City: INBAL Publications.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in Mexico City: A Contemporary Analysis</dc:title>
  <dc:creator/>
  <cp:keywords/>
  <dcterms:created xsi:type="dcterms:W3CDTF">2026-07-29T11:47:32Z</dcterms:created>
  <dcterms:modified xsi:type="dcterms:W3CDTF">2026-07-29T11:47:32Z</dcterms:modified>
</cp:coreProperties>
</file>

<file path=docProps/custom.xml><?xml version="1.0" encoding="utf-8"?>
<Properties xmlns="http://schemas.openxmlformats.org/officeDocument/2006/custom-properties" xmlns:vt="http://schemas.openxmlformats.org/officeDocument/2006/docPropsVTypes"/>
</file>