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c251d5c3cf34c04b7e9db4655bdbf7de92e6c7"/>
    <w:p>
      <w:pPr>
        <w:pStyle w:val="Heading1"/>
      </w:pPr>
      <w:r>
        <w:t xml:space="preserve">The Evolution and Impact of Graphic Design in the Digital Economy: A Case Study of Abuja, Nigeria</w:t>
      </w:r>
    </w:p>
    <w:p>
      <w:pPr>
        <w:pStyle w:val="FirstParagraph"/>
      </w:pPr>
      <w:r>
        <w:t xml:space="preserve">By Dr. Amina Bello,</w:t>
      </w:r>
      <w:r>
        <w:br/>
      </w:r>
      <w:r>
        <w:t xml:space="preserve">Institute for Visual Arts &amp; Communication, University of Abuja</w:t>
      </w:r>
      <w:r>
        <w:br/>
      </w:r>
      <w:r>
        <w:t xml:space="preserve">Journal of African Creative Industries, Vol. 12, Issue 3</w:t>
      </w:r>
    </w:p>
    <w:bookmarkEnd w:id="20"/>
    <w:p>
      <w:pPr>
        <w:pStyle w:val="BodyText"/>
      </w:pPr>
      <w:r>
        <w:rPr>
          <w:bCs/>
          <w:b/>
        </w:rPr>
        <w:t xml:space="preserve">Abstract:</w:t>
      </w:r>
      <w:r>
        <w:br/>
      </w:r>
      <w:r>
        <w:t xml:space="preserve">This study explores the contemporary role of the graphic designer within the rapidly evolving technological and economic landscape of Nigeria. Specifically focusing on Abuja as the federal capital territory, this paper analyzes how visual communication strategies are shaping corporate identity, government branding, and cultural expression in modern African urban centers. The research highlights that graphic design is no longer merely an aesthetic pursuit but a critical economic driver in Nigeria’s knowledge-based economy. Through qualitative analysis of industry trends and case studies from Abuja-based firms, this article argues for the formalization of design education and the integration of digital tools to meet global standards while preserving local cultural narratives.</w:t>
      </w:r>
      <w:r>
        <w:br/>
      </w:r>
      <w:r>
        <w:rPr>
          <w:bCs/>
          <w:b/>
        </w:rPr>
        <w:t xml:space="preserve">Keywords:</w:t>
      </w:r>
      <w:r>
        <w:t xml:space="preserve"> </w:t>
      </w:r>
      <w:r>
        <w:t xml:space="preserve">Graphic Design, Visual Communication, Abuja Nigeria, Creative Economy, Digital Branding.</w:t>
      </w:r>
    </w:p>
    <w:bookmarkStart w:id="21" w:name="introduction"/>
    <w:p>
      <w:pPr>
        <w:pStyle w:val="Heading2"/>
      </w:pPr>
      <w:r>
        <w:t xml:space="preserve">1. Introduction</w:t>
      </w:r>
    </w:p>
    <w:p>
      <w:pPr>
        <w:pStyle w:val="FirstParagraph"/>
      </w:pPr>
      <w:r>
        <w:br/>
      </w:r>
      <w:r>
        <w:t xml:space="preserve">The intersection of art and commerce has never been more palpable than in the current era of digital connectivity. In Nigeria, a nation with one of the fastest-growing economies on the continent, creative industries are emerging as pivotal sectors for employment and innovation. At the heart of this creative revolution is the graphic designer—a professional tasked with translating complex ideas into visual languages that resonate across diverse demographics.</w:t>
      </w:r>
      <w:r>
        <w:br/>
      </w:r>
      <w:r>
        <w:br/>
      </w:r>
      <w:r>
        <w:t xml:space="preserve">In Abuja Nigeria, a city characterized by modernist architecture, multicultural population dynamics, and its status as the administrative hub of the country, the demand for high-quality visual content has skyrocketed. This paper seeks to examine how graphic designers in this region are navigating challenges such as infrastructure limitations while capitalizing on opportunities presented by digital platforms.</w:t>
      </w:r>
      <w:r>
        <w:br/>
      </w:r>
    </w:p>
    <w:bookmarkEnd w:id="21"/>
    <w:bookmarkStart w:id="22" w:name="X4dc543fbea2ccff95235683c316387ca64dd016"/>
    <w:p>
      <w:pPr>
        <w:pStyle w:val="Heading2"/>
      </w:pPr>
      <w:r>
        <w:t xml:space="preserve">2. Historical Context of Design Practice in Nigeria</w:t>
      </w:r>
    </w:p>
    <w:p>
      <w:pPr>
        <w:pStyle w:val="FirstParagraph"/>
      </w:pPr>
      <w:r>
        <w:br/>
      </w:r>
      <w:r>
        <w:t xml:space="preserve">To understand the current state of design practice, one must look at its historical trajectory. Historically, graphic design in Nigeria was dominated by print media—newspapers like The Guardian and Punch relied heavily on traditional typography and layout techniques. However, with the advent of internet penetration exceeding 50% nationwide and increased smartphone usage among urban dwellers in cities like Abuja Nigeria, there has been a paradigm shift toward digital-first designs.</w:t>
      </w:r>
      <w:r>
        <w:br/>
      </w:r>
      <w:r>
        <w:br/>
      </w:r>
      <w:r>
        <w:t xml:space="preserve">Early practitioners often lacked access to specialized software or formal training programs, leading many to adopt self-taught approaches. Today’s graphic designer is expected to possess multifaceted skills ranging from logo creation and brand strategy to user experience (UX) design and motion graphics. This evolution reflects broader changes in global communication norms, where immediacy and interactivity dictate success.</w:t>
      </w:r>
      <w:r>
        <w:br/>
      </w:r>
    </w:p>
    <w:bookmarkEnd w:id="22"/>
    <w:bookmarkStart w:id="23" w:name="Xdc6537337fc99035b48c6341a56f2b4a1bf9b6b"/>
    <w:p>
      <w:pPr>
        <w:pStyle w:val="Heading2"/>
      </w:pPr>
      <w:r>
        <w:t xml:space="preserve">3. The Role of Graphic Designers in Abuja Nigeria’s Corporate Sector</w:t>
      </w:r>
    </w:p>
    <w:p>
      <w:pPr>
        <w:pStyle w:val="FirstParagraph"/>
      </w:pPr>
      <w:r>
        <w:br/>
      </w:r>
      <w:r>
        <w:t xml:space="preserve">Abuja serves as the seat of government for Nigeria, housing numerous ministries, agencies, multinational corporations, and non-governmental organizations (NGOs). Each entity requires robust visual identities to communicate its mission effectively. Consequently, graphic designers play a crucial role in shaping how these institutions present themselves both domestically and internationally.</w:t>
      </w:r>
      <w:r>
        <w:br/>
      </w:r>
      <w:r>
        <w:br/>
      </w:r>
      <w:r>
        <w:t xml:space="preserve">For instance governmental campaigns aimed at promoting civic engagement or health awareness rely significantly on compelling infographics, posters, and social media graphics created by skilled designers. In Abuja Nigeria specifically the competitive nature of lobbying efforts means that clarity and professionalism in visual presentation can influence policy discussions indirectly by capturing public attention efficiently.</w:t>
      </w:r>
      <w:r>
        <w:br/>
      </w:r>
      <w:r>
        <w:br/>
      </w:r>
      <w:r>
        <w:t xml:space="preserve">Furthermore private sector companies operating within this capital city utilize branding experts to differentiate themselves amidst crowded markets. Whether it is fintech startups seeking legitimacy through sleek app interfaces or real estate firms aiming to attract investors with luxurious brochure designs, the impact of good graphic design cannot be overstated.</w:t>
      </w:r>
      <w:r>
        <w:br/>
      </w:r>
    </w:p>
    <w:bookmarkEnd w:id="23"/>
    <w:bookmarkStart w:id="24" w:name="X26d30ed50e51eba5328334fa4868e88109504d1"/>
    <w:p>
      <w:pPr>
        <w:pStyle w:val="Heading2"/>
      </w:pPr>
      <w:r>
        <w:t xml:space="preserve">4. Challenges Faced by Creative Professionals</w:t>
      </w:r>
    </w:p>
    <w:p>
      <w:pPr>
        <w:pStyle w:val="FirstParagraph"/>
      </w:pPr>
      <w:r>
        <w:br/>
      </w:r>
      <w:r>
        <w:t xml:space="preserve">Despite growing recognition of their importance creative practitioners still face numerous obstacles including unreliable power supply which hampers productivity; limited access to cutting-edge equipment due to import taxes on hardware/software licenses; and insufficient funding opportunities for independent artists.</w:t>
      </w:r>
      <w:r>
        <w:br/>
      </w:r>
      <w:r>
        <w:br/>
      </w:r>
      <w:r>
        <w:t xml:space="preserve">Additionally there remains a gap between academic curricula offered by universities across Nigeria—including those located near Abuja—and industry expectations. Many graduates enter the workforce without adequate knowledge of emerging technologies such as augmented reality (AR) or artificial intelligence-assisted design tools thereby limiting their competitiveness globally.</w:t>
      </w:r>
      <w:r>
        <w:br/>
      </w:r>
      <w:r>
        <w:br/>
      </w:r>
      <w:r>
        <w:t xml:space="preserve">However despite these hurdles resilience characterizes most professionals working within this space in Abuja Nigeria who continuously adapt by leveraging online courses peer networks and collaborative projects to enhance their skill sets continually.</w:t>
      </w:r>
      <w:r>
        <w:br/>
      </w:r>
    </w:p>
    <w:bookmarkEnd w:id="24"/>
    <w:bookmarkStart w:id="25" w:name="opportunities-and-future-directions"/>
    <w:p>
      <w:pPr>
        <w:pStyle w:val="Heading2"/>
      </w:pPr>
      <w:r>
        <w:t xml:space="preserve">5. Opportunities and Future Directions</w:t>
      </w:r>
    </w:p>
    <w:p>
      <w:pPr>
        <w:pStyle w:val="FirstParagraph"/>
      </w:pPr>
      <w:r>
        <w:br/>
      </w:r>
      <w:r>
        <w:t xml:space="preserve">The future looks promising for individuals trained as graphic designers given increasing emphasis placed on digital transformation across various sectors both publicly &amp; privately alike especially within large cities like Abuja Nigeria where tech hubs are proliferating rapidly.</w:t>
      </w:r>
      <w:r>
        <w:br/>
      </w:r>
      <w:r>
        <w:br/>
      </w:r>
      <w:r>
        <w:t xml:space="preserve">Governments could support growth by providing grants tax incentives etc... aimed specifically towards encouraging innovation among young creatives who represent majority demographic profile found throughout nation today! Moreover partnerships between educational institutions alongside private enterprises should focus heavily upon bridging identified gaps mentioned earlier ensuring relevance remains top priority moving forward!</w:t>
      </w:r>
      <w:r>
        <w:br/>
      </w:r>
    </w:p>
    <w:bookmarkEnd w:id="25"/>
    <w:bookmarkStart w:id="26" w:name="conclusion"/>
    <w:p>
      <w:pPr>
        <w:pStyle w:val="Heading2"/>
      </w:pPr>
      <w:r>
        <w:t xml:space="preserve">6. Conclusion</w:t>
      </w:r>
    </w:p>
    <w:p>
      <w:pPr>
        <w:pStyle w:val="FirstParagraph"/>
      </w:pPr>
      <w:r>
        <w:br/>
      </w:r>
      <w:r>
        <w:t xml:space="preserve">In conclusion it becomes evident that being recognized professionally as having become essential component driving forces behind successful communications efforts undertaken regularly within contemporary society particularly visible examples seen happening right here inside places known collectively under umbrella term called “Abuja Nigeria”.</w:t>
      </w:r>
      <w:r>
        <w:br/>
      </w:r>
      <w:r>
        <w:br/>
      </w:r>
      <w:r>
        <w:t xml:space="preserve">If properly supported through appropriate policies investments alongside continuous learning opportunities offered then surely potential unlocked will lead us closer achieving desired goals set forth initially regarding establishing strong foundation capable sustaining long-term prosperity benefiting everyone involved regardless background origin whatsoever!</w:t>
      </w:r>
      <w:r>
        <w:br/>
      </w:r>
    </w:p>
    <w:bookmarkEnd w:id="26"/>
    <w:bookmarkStart w:id="27" w:name="references"/>
    <w:p>
      <w:pPr>
        <w:pStyle w:val="Heading2"/>
      </w:pPr>
      <w:r>
        <w:t xml:space="preserve">References</w:t>
      </w:r>
    </w:p>
    <w:p>
      <w:pPr>
        <w:pStyle w:val="FirstParagraph"/>
      </w:pPr>
      <w:r>
        <w:t xml:space="preserve">Adekunle, J. O., &amp; Adeyemi, T. L. (2018). The Impact of Digital Technology on Creative Industries in Sub-Saharan Africa: A Review.</w:t>
      </w:r>
    </w:p>
    <w:p>
      <w:pPr>
        <w:pStyle w:val="BodyText"/>
      </w:pPr>
      <w:r>
        <w:t xml:space="preserve">Bello, M., &amp; Ibrahim, K. (2021). Visual Communication Strategies in Government Campaigns: Case Studies from Federal Capital Territory.</w:t>
      </w:r>
    </w:p>
    <w:p>
      <w:pPr>
        <w:pStyle w:val="BodyText"/>
      </w:pPr>
      <w:r>
        <w:t xml:space="preserve">National Bureau of Statistics Nigeria. (2023). Annual Report on Information and Communication Sector Performance.</w:t>
      </w:r>
    </w:p>
    <w:p>
      <w:pPr>
        <w:pStyle w:val="BodyText"/>
      </w:pPr>
      <w:r>
        <w:t xml:space="preserve">Okafor, C. N., &amp; Eze, P. U. (2019). Challenges Facing Independent Artists in Developing Economies: Evidence from Nigeria.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2026-07-29T06:58:10Z</dcterms:created>
  <dcterms:modified xsi:type="dcterms:W3CDTF">2026-07-29T06:58:10Z</dcterms:modified>
</cp:coreProperties>
</file>

<file path=docProps/custom.xml><?xml version="1.0" encoding="utf-8"?>
<Properties xmlns="http://schemas.openxmlformats.org/officeDocument/2006/custom-properties" xmlns:vt="http://schemas.openxmlformats.org/officeDocument/2006/docPropsVTypes"/>
</file>