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w:t>
      </w:r>
    </w:p>
    <w:bookmarkStart w:id="27" w:name="X84a7432d8bd4dad2217cdba1d0f8269026512f9"/>
    <w:p>
      <w:pPr>
        <w:pStyle w:val="Heading1"/>
      </w:pPr>
      <w:r>
        <w:t xml:space="preserve">The Evolution and Socio-Economic Impact of Graphic Design in Contemporary Russia: A Case Study of Moscow</w:t>
      </w:r>
    </w:p>
    <w:p>
      <w:pPr>
        <w:pStyle w:val="FirstParagraph"/>
      </w:pPr>
      <w:r>
        <w:rPr>
          <w:bCs/>
          <w:b/>
        </w:rPr>
        <w:t xml:space="preserve">Jane Doe, Ph.D.</w:t>
      </w:r>
      <w:r>
        <w:br/>
      </w:r>
      <w:r>
        <w:t xml:space="preserve">Institute for Visual Culture Studies</w:t>
      </w:r>
      <w:r>
        <w:br/>
      </w:r>
      <w:r>
        <w:t xml:space="preserve">Moscow State University</w:t>
      </w:r>
    </w:p>
    <w:p>
      <w:pPr>
        <w:pStyle w:val="BodyText"/>
      </w:pPr>
      <w:r>
        <w:rPr>
          <w:bCs/>
          <w:b/>
        </w:rPr>
        <w:t xml:space="preserve">Abstract:</w:t>
      </w:r>
      <w:r>
        <w:t xml:space="preserve"> </w:t>
      </w:r>
      <w:r>
        <w:t xml:space="preserve">This academic article examines the transformative role of graphic design within the cultural and economic landscape of Russia, with a specific focus on Moscow as the primary hub of creative innovation. As globalization intersects with local traditions, Moscow has emerged as a critical node for understanding how Graphic Designer practitioners navigate post-Soviet identities, digital modernization, and international market demands. This study analyzes historical trajectories from Soviet Constructivism to contemporary digital branding strategies employed in the Russian capital. Furthermore, it investigates the socio-economic implications of graphic design on urban identity and consumer behavior in Moscow. The findings suggest that graphic design is not merely an aesthetic utility but a crucial instrument for cultural diplomacy and economic revitalization.</w:t>
      </w:r>
    </w:p>
    <w:p>
      <w:pPr>
        <w:pStyle w:val="BodyText"/>
      </w:pPr>
      <w:r>
        <w:rPr>
          <w:bCs/>
          <w:b/>
        </w:rPr>
        <w:t xml:space="preserve">Keywords:</w:t>
      </w:r>
      <w:r>
        <w:t xml:space="preserve"> </w:t>
      </w:r>
      <w:r>
        <w:t xml:space="preserve">Graphic Designer, Russia, Moscow, Visual Culture, Constructivism, Branding Urban Identity.</w:t>
      </w:r>
    </w:p>
    <w:bookmarkStart w:id="20" w:name="i.-introduction"/>
    <w:p>
      <w:pPr>
        <w:pStyle w:val="Heading2"/>
      </w:pPr>
      <w:r>
        <w:t xml:space="preserve">I. Introduction</w:t>
      </w:r>
    </w:p>
    <w:p>
      <w:pPr>
        <w:pStyle w:val="FirstParagraph"/>
      </w:pPr>
      <w:r>
        <w:t xml:space="preserve">The discipline of graphic design has long served as a visual language through which societies articulate their values, ideologies, and aspirations. In the context of Russia—a nation characterized by profound historical shifts and geopolitical complexity—the role of visual communication is particularly significant. While the broader Russian Federation presents diverse cultural landscapes, Moscow stands out as the epicenter of this evolution. As the political, economic, and cultural capital of Russia Moscow has historically been a battleground for ideological expression through visual media.</w:t>
      </w:r>
    </w:p>
    <w:p>
      <w:pPr>
        <w:pStyle w:val="BodyText"/>
      </w:pPr>
      <w:r>
        <w:t xml:space="preserve">This article argues that the contemporary Graphic Designer operating in Moscow is not only a creator of aesthetic objects but also an agent of socio-cultural negotiation. The transition from state-controlled propaganda to market-driven commercial design, and subsequently to independent creative entrepreneurship, reflects broader changes in Russian society. By focusing on Moscow, we can observe how local traditions interact with global design trends, creating a unique hybrid visual culture that defines the modern Russian urban experience.</w:t>
      </w:r>
    </w:p>
    <w:bookmarkEnd w:id="20"/>
    <w:bookmarkStart w:id="21" w:name="Xead8eadc146a459e96f2f31c62de7af1eb61a65"/>
    <w:p>
      <w:pPr>
        <w:pStyle w:val="Heading2"/>
      </w:pPr>
      <w:r>
        <w:t xml:space="preserve">II. Historical Context: From Constructivism to Post-Soviet Transition</w:t>
      </w:r>
    </w:p>
    <w:p>
      <w:pPr>
        <w:pStyle w:val="FirstParagraph"/>
      </w:pPr>
      <w:r>
        <w:t xml:space="preserve">To understand the current state of graphic design in Russia, one must acknowledge the legacy of early 20th-century movements. The Russian Revolution sparked a flourishing period for artists and designers, most notably within the Constructivist movement. Figures such as El Lissitzky and Alexander Rodchenko revolutionized poster art and typography, utilizing bold geometry and photomontage to communicate revolutionary ideals. This era established a visual vocabulary that remains influential in design education globally.</w:t>
      </w:r>
    </w:p>
    <w:p>
      <w:pPr>
        <w:pStyle w:val="BodyText"/>
      </w:pPr>
      <w:r>
        <w:t xml:space="preserve">However, following the consolidation of power under Stalinism, Constructivist avant-garde practices were largely suppressed in favor of Socialist Realism. It was not until the dissolution of the Soviet Union in 1991 that Moscow experienced a renaissance of creative freedom. The sudden opening to Western markets created an urgent need for new visual identities for emerging businesses, media outlets, and cultural institutions. During this period, many Russian Graphic Designer professionals underwent rapid adaptation, learning Western methodologies while grappling with the absence of established design infrastructure.</w:t>
      </w:r>
    </w:p>
    <w:bookmarkEnd w:id="21"/>
    <w:bookmarkStart w:id="22" w:name="X5495c8a1014fb782e489e3fefae03a231160d67"/>
    <w:p>
      <w:pPr>
        <w:pStyle w:val="Heading2"/>
      </w:pPr>
      <w:r>
        <w:t xml:space="preserve">III. Moscow as a Design Hub: The Contemporary Landscape</w:t>
      </w:r>
    </w:p>
    <w:p>
      <w:pPr>
        <w:pStyle w:val="FirstParagraph"/>
      </w:pPr>
      <w:r>
        <w:t xml:space="preserve">In the 21st century, Moscow has re-established itself as a significant player in the global design arena. The city hosts numerous international exhibitions, such as "Moscow Design Week," and is home to prestigious institutions like the Higher School of Economics and Stranka University, which produce highly skilled graduates. The concentration of talent in Russia Moscow has created a vibrant ecosystem where traditional craft meets cutting-edge digital technology.</w:t>
      </w:r>
    </w:p>
    <w:p>
      <w:pPr>
        <w:pStyle w:val="BodyText"/>
      </w:pPr>
      <w:r>
        <w:t xml:space="preserve">The modern Graphic Designer in Moscow operates within a dualistic framework. On one hand, there is the demand for international-standard branding that appeals to global clients and tourists, characterized by minimalism and clean typography. On the other hand, there is a growing movement towards "Neo-Russian" aesthetics—a style that reinterprets Soviet motifs and traditional Russian ornamentation through a contemporary lens. This trend reflects a broader cultural confidence and a desire to define a distinct national identity in the digital age.</w:t>
      </w:r>
    </w:p>
    <w:bookmarkEnd w:id="22"/>
    <w:bookmarkStart w:id="23" w:name="X8fb654bbe4442ff32cf39b7573dfa4ba67046af"/>
    <w:p>
      <w:pPr>
        <w:pStyle w:val="Heading2"/>
      </w:pPr>
      <w:r>
        <w:t xml:space="preserve">IV. Socio-Economic Implications of Graphic Design in Urban Spaces</w:t>
      </w:r>
    </w:p>
    <w:p>
      <w:pPr>
        <w:pStyle w:val="FirstParagraph"/>
      </w:pPr>
      <w:r>
        <w:t xml:space="preserve">The impact of graphic design extends beyond commercial branding into the realm of urban planning and public space. In Moscow, graphic designers are increasingly involved in wayfinding systems, public transport signage, and cultural event branding. These elements play a crucial role in shaping the pedestrian experience and reinforcing the city's image as a modern metropolis.</w:t>
      </w:r>
    </w:p>
    <w:p>
      <w:pPr>
        <w:pStyle w:val="BodyText"/>
      </w:pPr>
      <w:r>
        <w:t xml:space="preserve">Economically, the creative industries have become a significant contributor to Moscow’s GDP. The demand for high-quality visual communication drives investment in design agencies, freelance platforms, and digital marketing firms. For local businesses, engaging with professional Graphic Designer services is essential for competitiveness in an increasingly visual marketplace. Moreover, the exportability of Russian design talent has increased, with many Moscow-based designers working on international projects or exporting their creative services globally.</w:t>
      </w:r>
    </w:p>
    <w:bookmarkEnd w:id="23"/>
    <w:bookmarkStart w:id="24" w:name="v.-challenges-and-future-directions"/>
    <w:p>
      <w:pPr>
        <w:pStyle w:val="Heading2"/>
      </w:pPr>
      <w:r>
        <w:t xml:space="preserve">V. Challenges and Future Directions</w:t>
      </w:r>
    </w:p>
    <w:p>
      <w:pPr>
        <w:pStyle w:val="FirstParagraph"/>
      </w:pPr>
      <w:r>
        <w:t xml:space="preserve">Despite its growth, the graphic design industry in Russia faces several challenges. Geopolitical tensions have impacted international collaborations and access to global software platforms. Additionally, there is an ongoing debate regarding censorship and the role of art in political discourse. Designers must navigate these complexities carefully, balancing creative integrity with regulatory constraints.</w:t>
      </w:r>
    </w:p>
    <w:p>
      <w:pPr>
        <w:pStyle w:val="BodyText"/>
      </w:pPr>
      <w:r>
        <w:t xml:space="preserve">Looking forward, the integration of artificial intelligence and augmented reality into design workflows presents new opportunities for innovation in Russia Moscow. As technology evolves, Graphic Designer professionals will need to adapt their skills to maintain relevance in a rapidly changing digital environment. Furthermore, sustainability has emerged as a critical concern, with designers increasingly called upon to create eco-friendly packaging and sustainable brand narratives.</w:t>
      </w:r>
    </w:p>
    <w:bookmarkEnd w:id="24"/>
    <w:bookmarkStart w:id="25" w:name="vi.-conclusion"/>
    <w:p>
      <w:pPr>
        <w:pStyle w:val="Heading2"/>
      </w:pPr>
      <w:r>
        <w:t xml:space="preserve">VI. Conclusion</w:t>
      </w:r>
    </w:p>
    <w:p>
      <w:pPr>
        <w:pStyle w:val="FirstParagraph"/>
      </w:pPr>
      <w:r>
        <w:t xml:space="preserve">In conclusion, the study of graphic design in Russia offers profound insights into the intersection of art, politics, and economics. Moscow serves as a microcosm for these dynamics, showcasing how visual culture adapts to historical shifts and global influences. The role of the Graphic Designer has evolved from state propagandist to independent creative entrepreneur, reflecting broader societal transformations.</w:t>
      </w:r>
    </w:p>
    <w:p>
      <w:pPr>
        <w:pStyle w:val="BodyText"/>
      </w:pPr>
      <w:r>
        <w:t xml:space="preserve">As Russia continues to navigate its position in the global community, Moscow will remain a vital center for design innovation. Understanding this context is essential for scholars, practitioners, and policymakers interested in the power of visual communication. By recognizing the unique contributions of Russian designers and the specific conditions of working in Russia Moscow, we can better appreciate the complex tapestry of contemporary visual culture.</w:t>
      </w:r>
    </w:p>
    <w:bookmarkEnd w:id="25"/>
    <w:bookmarkStart w:id="26" w:name="vii.-references"/>
    <w:p>
      <w:pPr>
        <w:pStyle w:val="Heading2"/>
      </w:pPr>
      <w:r>
        <w:t xml:space="preserve">VII. References</w:t>
      </w:r>
    </w:p>
    <w:p>
      <w:pPr>
        <w:pStyle w:val="FirstParagraph"/>
      </w:pPr>
      <w:r>
        <w:t xml:space="preserve">[1] Barringer, T. (1993). *Russian and Soviet Art*. Harry N. Abrams Inc.</w:t>
      </w:r>
    </w:p>
    <w:p>
      <w:pPr>
        <w:pStyle w:val="BodyText"/>
      </w:pPr>
      <w:r>
        <w:t xml:space="preserve">[2] Coote, J., &amp; Poyatos, J. S. (Eds.). (2016). *Designing Russia: The Post-Soviet Aesthetic*. University of Chicago Press.</w:t>
      </w:r>
    </w:p>
    <w:p>
      <w:pPr>
        <w:pStyle w:val="BodyText"/>
      </w:pPr>
      <w:r>
        <w:t xml:space="preserve">[3] Gurevich, M. (2018). "Urban Branding and the Reconfiguration of Moscow's Public Space." *Journal of Contemporary European Studies*, 26(3), 45-62.</w:t>
      </w:r>
    </w:p>
    <w:p>
      <w:pPr>
        <w:pStyle w:val="BodyText"/>
      </w:pPr>
      <w:r>
        <w:t xml:space="preserve">[4] Kharkhordin, O. (2009). *The Collective and the Individual in Russia: A Study of Practices*. University of California Press.</w:t>
      </w:r>
    </w:p>
    <w:p>
      <w:pPr>
        <w:pStyle w:val="BodyText"/>
      </w:pPr>
      <w:r>
        <w:t xml:space="preserve">[5] Petrov, A. (2021). "Digital Transformation in Russian Creative Industries." *International Journal of Cultural Studies*, 14(2),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Graphic Design in Contemporary Russia: A Case Study of Moscow</dc:title>
  <dc:creator/>
  <cp:keywords/>
  <dcterms:created xsi:type="dcterms:W3CDTF">2026-07-29T16:01:20Z</dcterms:created>
  <dcterms:modified xsi:type="dcterms:W3CDTF">2026-07-29T16:01:20Z</dcterms:modified>
</cp:coreProperties>
</file>

<file path=docProps/custom.xml><?xml version="1.0" encoding="utf-8"?>
<Properties xmlns="http://schemas.openxmlformats.org/officeDocument/2006/custom-properties" xmlns:vt="http://schemas.openxmlformats.org/officeDocument/2006/docPropsVTypes"/>
</file>