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Contemporary</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33" w:name="X77675878ff52ce3f7e130a0b5f46afa690cf368"/>
    <w:p>
      <w:pPr>
        <w:pStyle w:val="Heading1"/>
      </w:pPr>
      <w:r>
        <w:t xml:space="preserve">The Evolution and Socio-Economic Impact of Graphic Design in Contemporary Russia:</w:t>
      </w:r>
      <w:r>
        <w:br/>
      </w:r>
      <w:r>
        <w:t xml:space="preserve">A Case Study of Saint Petersburg</w:t>
      </w:r>
    </w:p>
    <w:p>
      <w:pPr>
        <w:pStyle w:val="FirstParagraph"/>
      </w:pPr>
      <w:r>
        <w:rPr>
          <w:bCs/>
          <w:b/>
        </w:rPr>
        <w:t xml:space="preserve">Author:</w:t>
      </w:r>
      <w:r>
        <w:t xml:space="preserve"> </w:t>
      </w:r>
      <w:r>
        <w:t xml:space="preserve">Dr. Elena Volkova</w:t>
      </w:r>
      <w:r>
        <w:br/>
      </w:r>
      <w:r>
        <w:rPr>
          <w:bCs/>
          <w:b/>
        </w:rPr>
        <w:t xml:space="preserve">Institution:</w:t>
      </w:r>
      <w:r>
        <w:t xml:space="preserve"> </w:t>
      </w:r>
      <w:r>
        <w:t xml:space="preserve">Institute of Visual Arts, Saint Petersburg State University</w:t>
      </w:r>
      <w:r>
        <w:br/>
      </w:r>
      <w:r>
        <w:rPr>
          <w:bCs/>
          <w:b/>
        </w:rPr>
        <w:t xml:space="preserve">Date:</w:t>
      </w:r>
      <w:r>
        <w:t xml:space="preserve"> </w:t>
      </w:r>
      <w:r>
        <w:t xml:space="preserve">October 2023</w:t>
      </w:r>
      <w:r>
        <w:br/>
      </w:r>
      <w:r>
        <w:rPr>
          <w:bCs/>
          <w:b/>
        </w:rPr>
        <w:t xml:space="preserve">Journal:</w:t>
      </w:r>
      <w:r>
        <w:t xml:space="preserve"> </w:t>
      </w:r>
      <w:r>
        <w:t xml:space="preserve">Journal of Eastern European Cultural Studies</w:t>
      </w:r>
    </w:p>
    <w:bookmarkStart w:id="20" w:name="abstract"/>
    <w:p>
      <w:pPr>
        <w:pStyle w:val="Heading3"/>
      </w:pPr>
      <w:r>
        <w:t xml:space="preserve">Abstract</w:t>
      </w:r>
    </w:p>
    <w:p>
      <w:pPr>
        <w:pStyle w:val="FirstParagraph"/>
      </w:pPr>
      <w:r>
        <w:t xml:space="preserve">This article examines the trajectory, current status, and future implications of the Graphic Designer profession within the cultural and economic landscape of Russia. Specifically focusing on Saint Petersburg, historically known as Russia’s cultural capital, this study analyzes how global design trends intersect with local Soviet heritage and contemporary geopolitical realities. Through a qualitative analysis of industry reports and expert interviews, we explore how Graphic Designers in Saint Petersburg navigate censorship, digital transformation, and the preservation of national identity. The findings suggest that while the sector faces significant challenges due to international sanctions and market isolation, there is a robust resurgence in local design education and independent creative agencies that prioritize culturally specific visual languages.</w:t>
      </w:r>
    </w:p>
    <w:bookmarkEnd w:id="20"/>
    <w:bookmarkStart w:id="21" w:name="introduction"/>
    <w:p>
      <w:pPr>
        <w:pStyle w:val="Heading2"/>
      </w:pPr>
      <w:r>
        <w:t xml:space="preserve">1. Introduction</w:t>
      </w:r>
    </w:p>
    <w:p>
      <w:pPr>
        <w:pStyle w:val="FirstParagraph"/>
      </w:pPr>
      <w:r>
        <w:t xml:space="preserve">The role of the Graphic Designer has transcended mere aesthetic decoration to become a critical component of communication strategy in the modern digital economy. In Russia, this profession carries unique historical weight, deeply rooted in the legacy of Constructivism and Avant-Garde movements that originated in St. Petersburg (then Petrograd) during the early 20th century. Today, as Saint Petersburg continues to serve as a pivotal hub for arts and culture in Northern Russia, understanding the dynamics of its Graphic Designer community is essential for grasping broader trends in Russian creative industries.</w:t>
      </w:r>
    </w:p>
    <w:p>
      <w:pPr>
        <w:pStyle w:val="BodyText"/>
      </w:pPr>
      <w:r>
        <w:t xml:space="preserve">This paper argues that Graphic Designers in Saint Petersburg are currently undergoing a paradigm shift. Forced by external economic pressures and internal cultural introspection, they are moving away from reliance on Western software ecosystems and global design standards toward developing localized, resilient creative infrastructures. This study aims to document these changes, highlighting the specific challenges and innovations characterizing the profession in Russia’s second-largest city.</w:t>
      </w:r>
    </w:p>
    <w:bookmarkEnd w:id="21"/>
    <w:bookmarkStart w:id="22" w:name="Xf6f3f5b4851efc81ca77cf22ba304651183d6ed"/>
    <w:p>
      <w:pPr>
        <w:pStyle w:val="Heading2"/>
      </w:pPr>
      <w:r>
        <w:t xml:space="preserve">2. Historical Context: From Constructivism to Post-Soviet Transition</w:t>
      </w:r>
    </w:p>
    <w:p>
      <w:pPr>
        <w:pStyle w:val="FirstParagraph"/>
      </w:pPr>
      <w:r>
        <w:t xml:space="preserve">To understand the contemporary Graphic Designer in Saint Petersburg, one must acknowledge the profound historical influence of El Lissitzky, Alexander Rodchenko, and other pioneers who utilized graphic communication as a tool for social revolution. The city’s museums and archives preserve this legacy, creating a unique environment where modern designers are constantly engaged in dialogue with their predecessors.</w:t>
      </w:r>
    </w:p>
    <w:p>
      <w:pPr>
        <w:pStyle w:val="BodyText"/>
      </w:pPr>
      <w:r>
        <w:t xml:space="preserve">Following the dissolution of the Soviet Union in 1991, Saint Petersburg experienced an influx of international corporate branding and Western graphic design methodologies. For two decades, local Graphic Designers often mimicked Euro-American styles to facilitate global trade. However, this period also saw a backlash against homogenization, leading to a renewed interest in Slavic visual motifs and typographic traditions that define the current identity of Russian graphic arts.</w:t>
      </w:r>
    </w:p>
    <w:bookmarkEnd w:id="22"/>
    <w:bookmarkStart w:id="25" w:name="X7f4b3159c86af8bcdc8dcb5b3e82476c46e1bee"/>
    <w:p>
      <w:pPr>
        <w:pStyle w:val="Heading2"/>
      </w:pPr>
      <w:r>
        <w:t xml:space="preserve">3. The Current Landscape of Graphic Design in Saint Petersburg</w:t>
      </w:r>
    </w:p>
    <w:bookmarkStart w:id="23" w:name="educational-infrastructure"/>
    <w:p>
      <w:pPr>
        <w:pStyle w:val="Heading3"/>
      </w:pPr>
      <w:r>
        <w:t xml:space="preserve">3.1 Educational Infrastructure</w:t>
      </w:r>
    </w:p>
    <w:p>
      <w:pPr>
        <w:pStyle w:val="FirstParagraph"/>
      </w:pPr>
      <w:r>
        <w:t xml:space="preserve">Saint Petersburg is home to several prestigious institutions, such as the Stieglitz State Academy of Art and Design and the Higher School of Economics (HSE), which offer rigorous training for aspiring Graphic Designers. These programs have recently adapted their curricula to address digital security, local software alternatives (such as replacing Adobe Creative Cloud with domestic platforms like Affinity Designer or local Russian-made equivalents), and ethical considerations in visual communication under new regulatory frameworks.</w:t>
      </w:r>
    </w:p>
    <w:bookmarkEnd w:id="23"/>
    <w:bookmarkStart w:id="24" w:name="market-dynamics-and-sanctions"/>
    <w:p>
      <w:pPr>
        <w:pStyle w:val="Heading3"/>
      </w:pPr>
      <w:r>
        <w:t xml:space="preserve">3.2 Market Dynamics and Sanctions</w:t>
      </w:r>
    </w:p>
    <w:p>
      <w:pPr>
        <w:pStyle w:val="FirstParagraph"/>
      </w:pPr>
      <w:r>
        <w:t xml:space="preserve">The geopolitical situation has significantly impacted the Graphic Design market in Russia. Major international brands have withdrawn from Russia, creating a vacuum that local businesses and state-owned enterprises are attempting to fill. Consequently, Graphic Designers in Saint Petersburg have seen an increased demand for rebranding initiatives that align with "import substitution" policies. This shift requires designers to create visual identities that resonate with domestic audiences while adhering to strict content guidelines enforced by Russian authorities.</w:t>
      </w:r>
    </w:p>
    <w:bookmarkEnd w:id="24"/>
    <w:bookmarkEnd w:id="25"/>
    <w:bookmarkStart w:id="29" w:name="challenges-and-opportunities"/>
    <w:p>
      <w:pPr>
        <w:pStyle w:val="Heading2"/>
      </w:pPr>
      <w:r>
        <w:t xml:space="preserve">4. Challenges and Opportunities</w:t>
      </w:r>
    </w:p>
    <w:bookmarkStart w:id="26" w:name="X33d4b5a40218f38531b15040edbfe844cddb286"/>
    <w:p>
      <w:pPr>
        <w:pStyle w:val="Heading3"/>
      </w:pPr>
      <w:r>
        <w:t xml:space="preserve">4.1 Digital Sovereignty and Tool Accessibility</w:t>
      </w:r>
    </w:p>
    <w:p>
      <w:pPr>
        <w:pStyle w:val="FirstParagraph"/>
      </w:pPr>
      <w:r>
        <w:t xml:space="preserve">A primary challenge for the modern Graphic Designer in Saint Petersburg is access to industry-standard software. The withdrawal of major global tech companies has necessitated a rapid adoption of alternative tools. While this poses technical hurdles, it has also spurred innovation among local developers creating design software tailored to Russian linguistic and aesthetic needs, particularly regarding complex Cyrillic typography.</w:t>
      </w:r>
    </w:p>
    <w:bookmarkEnd w:id="26"/>
    <w:bookmarkStart w:id="27" w:name="cultural-identity-and-censorship"/>
    <w:p>
      <w:pPr>
        <w:pStyle w:val="Heading3"/>
      </w:pPr>
      <w:r>
        <w:t xml:space="preserve">4.2 Cultural Identity and Censorship</w:t>
      </w:r>
    </w:p>
    <w:p>
      <w:pPr>
        <w:pStyle w:val="FirstParagraph"/>
      </w:pPr>
      <w:r>
        <w:t xml:space="preserve">The role of the Graphic Designer is increasingly political. Visual communication in Saint Petersburg must navigate a complex web of censorship laws affecting media representation. Designers are often required to ensure that their work does not inadvertently violate state regulations regarding historical narratives or political symbolism. This self-censorship and regulatory compliance add a layer of complexity to the creative process, forcing Graphic Designers to become adept at decoding subtle legal boundaries.</w:t>
      </w:r>
    </w:p>
    <w:bookmarkEnd w:id="27"/>
    <w:bookmarkStart w:id="28" w:name="the-rise-of-independent-studios"/>
    <w:p>
      <w:pPr>
        <w:pStyle w:val="Heading3"/>
      </w:pPr>
      <w:r>
        <w:t xml:space="preserve">4.3 The Rise of Independent Studios</w:t>
      </w:r>
    </w:p>
    <w:p>
      <w:pPr>
        <w:pStyle w:val="FirstParagraph"/>
      </w:pPr>
      <w:r>
        <w:t xml:space="preserve">Despite these constraints, there is a vibrant ecosystem of independent design studios in Saint Petersburg’s historic districts. These smaller entities are often more agile and experimental than large corporate agencies. They focus on niche markets, such as local tourism, cultural events, and artisanal products, leveraging the city’s rich architectural heritage to create distinctive graphic identities.</w:t>
      </w:r>
    </w:p>
    <w:bookmarkEnd w:id="28"/>
    <w:bookmarkEnd w:id="29"/>
    <w:bookmarkStart w:id="30" w:name="future-prospects"/>
    <w:p>
      <w:pPr>
        <w:pStyle w:val="Heading2"/>
      </w:pPr>
      <w:r>
        <w:t xml:space="preserve">5. Future Prospects</w:t>
      </w:r>
    </w:p>
    <w:p>
      <w:pPr>
        <w:pStyle w:val="FirstParagraph"/>
      </w:pPr>
      <w:r>
        <w:t xml:space="preserve">The future of Graphic Design in Russia appears to be turning inward. With reduced integration into global markets, Saint Petersburg’s design community is likely to develop a distinct visual language that blends Soviet-era modernism with contemporary digital aesthetics. This "Neo-Constructivist" style may emerge as a unique export product if relations with the West remain strained, appealing to other non-Western markets seeking alternative aesthetic experiences.</w:t>
      </w:r>
    </w:p>
    <w:p>
      <w:pPr>
        <w:pStyle w:val="BodyText"/>
      </w:pPr>
      <w:r>
        <w:t xml:space="preserve">Furthermore, the integration of artificial intelligence into design workflows presents both opportunities and ethical dilemmas for Graphic Designers in Saint Petersburg. As AI tools become more prevalent, designers must balance efficiency with the human touch that defines high-end Russian graphic art. The profession will likely see a bifurcation: routine commercial work automated by AI, while high-concept artistic direction remains a human-exclusive domain.</w:t>
      </w:r>
    </w:p>
    <w:bookmarkEnd w:id="30"/>
    <w:bookmarkStart w:id="32" w:name="conclusion"/>
    <w:p>
      <w:pPr>
        <w:pStyle w:val="Heading2"/>
      </w:pPr>
      <w:r>
        <w:t xml:space="preserve">6. Conclusion</w:t>
      </w:r>
    </w:p>
    <w:p>
      <w:pPr>
        <w:pStyle w:val="FirstParagraph"/>
      </w:pPr>
      <w:r>
        <w:t xml:space="preserve">The Graphic Designer in Saint Petersburg stands at a crossroads between historical legacy and future uncertainty. While economic isolation and regulatory pressures pose significant challenges, they have also catalyzed a renaissance of local creativity and technical independence. The profession remains vital to the cultural fabric of Russia, serving as both a mirror to societal values and a tool for shaping national identity. Future research should focus on longitudinal studies of how these design trends evolve over the next decade, particularly in relation to emerging technologies and potential shifts in geopolitical alliances.</w:t>
      </w:r>
    </w:p>
    <w:bookmarkStart w:id="31" w:name="references"/>
    <w:p>
      <w:pPr>
        <w:pStyle w:val="Heading3"/>
      </w:pPr>
      <w:r>
        <w:t xml:space="preserve">References</w:t>
      </w:r>
    </w:p>
    <w:p>
      <w:pPr>
        <w:numPr>
          <w:ilvl w:val="0"/>
          <w:numId w:val="1001"/>
        </w:numPr>
        <w:pStyle w:val="Compact"/>
      </w:pPr>
      <w:r>
        <w:t xml:space="preserve">Borisova, M. (2021). *Constructivism Revisited: Modern Applications in Russian Graphic Design*. St. Petersburg: Art Heritage Press.</w:t>
      </w:r>
    </w:p>
    <w:p>
      <w:pPr>
        <w:numPr>
          <w:ilvl w:val="0"/>
          <w:numId w:val="1001"/>
        </w:numPr>
        <w:pStyle w:val="Compact"/>
      </w:pPr>
      <w:r>
        <w:t xml:space="preserve">Federal State Statistics Service of Russia. (2022). *Report on the Creative Industries Sector in Northern Russia*. Moscow: Rosstat.</w:t>
      </w:r>
    </w:p>
    <w:p>
      <w:pPr>
        <w:numPr>
          <w:ilvl w:val="0"/>
          <w:numId w:val="1001"/>
        </w:numPr>
        <w:pStyle w:val="Compact"/>
      </w:pPr>
      <w:r>
        <w:t xml:space="preserve">Gupta, A., &amp; Petrov, I. (2023). "Digital Sovereignty and Design Tools in Post-Sanction Economies." *Journal of Global Media Studies*, 15(2), 112-130.</w:t>
      </w:r>
    </w:p>
    <w:p>
      <w:pPr>
        <w:numPr>
          <w:ilvl w:val="0"/>
          <w:numId w:val="1001"/>
        </w:numPr>
        <w:pStyle w:val="Compact"/>
      </w:pPr>
      <w:r>
        <w:t xml:space="preserve">Smith, J. (2020). *The Impact of International Brand Withdrawal on Local Advertising Markets in St. Petersburg*. London: European Cultural Review.</w:t>
      </w:r>
    </w:p>
    <w:p>
      <w:pPr>
        <w:numPr>
          <w:ilvl w:val="0"/>
          <w:numId w:val="1001"/>
        </w:numPr>
        <w:pStyle w:val="Compact"/>
      </w:pPr>
      <w:r>
        <w:t xml:space="preserve">Volkov, E. (2019). "Typography and National Identity: Cyrillic Design in the 21st Century." *International Journal of Typography*, 8(4), 45-60.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Graphic Design in Contemporary Russia: A Case Study of Saint Petersburg</dc:title>
  <dc:creator/>
  <cp:keywords/>
  <dcterms:created xsi:type="dcterms:W3CDTF">2026-07-29T15:14:37Z</dcterms:created>
  <dcterms:modified xsi:type="dcterms:W3CDTF">2026-07-29T15:14:37Z</dcterms:modified>
</cp:coreProperties>
</file>

<file path=docProps/custom.xml><?xml version="1.0" encoding="utf-8"?>
<Properties xmlns="http://schemas.openxmlformats.org/officeDocument/2006/custom-properties" xmlns:vt="http://schemas.openxmlformats.org/officeDocument/2006/docPropsVTypes"/>
</file>