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40515591cecff9e81d262622e4132a307a733fe"/>
    <w:p>
      <w:pPr>
        <w:pStyle w:val="Heading1"/>
      </w:pPr>
      <w:r>
        <w:t xml:space="preserve">The Visual Synthesis of Tradition and Modernity:</w:t>
      </w:r>
      <w:r>
        <w:br/>
      </w:r>
      <w:r>
        <w:t xml:space="preserve">The Evolving Role of the Graphic Designer in Saudi Arabia, Jeddah</w:t>
      </w:r>
    </w:p>
    <w:p>
      <w:pPr>
        <w:pStyle w:val="FirstParagraph"/>
      </w:pPr>
      <w:r>
        <w:rPr>
          <w:bCs/>
          <w:b/>
        </w:rPr>
        <w:t xml:space="preserve">Author:</w:t>
      </w:r>
      <w:r>
        <w:t xml:space="preserve"> </w:t>
      </w:r>
      <w:r>
        <w:t xml:space="preserve">Dr. Ahmed Al-Fahad</w:t>
      </w:r>
      <w:r>
        <w:br/>
      </w:r>
      <w:r>
        <w:rPr>
          <w:bCs/>
          <w:b/>
        </w:rPr>
        <w:t xml:space="preserve">Affiliation:</w:t>
      </w:r>
      <w:r>
        <w:t xml:space="preserve"> </w:t>
      </w:r>
      <w:r>
        <w:t xml:space="preserve">Department of Visual Communication, King Abdulaziz University</w:t>
      </w:r>
      <w:r>
        <w:br/>
      </w:r>
      <w:r>
        <w:rPr>
          <w:bCs/>
          <w:b/>
        </w:rPr>
        <w:t xml:space="preserve">Date:</w:t>
      </w:r>
      <w:r>
        <w:t xml:space="preserve"> </w:t>
      </w:r>
      <w:r>
        <w:t xml:space="preserve">October 2023</w:t>
      </w:r>
    </w:p>
    <w:p>
      <w:pPr>
        <w:pStyle w:val="BodyText"/>
      </w:pPr>
      <w:r>
        <w:rPr>
          <w:iCs/>
          <w:i/>
        </w:rPr>
        <w:t xml:space="preserve">This article explores the critical intersection of cultural heritage and contemporary visual communication within the specific context of Jeddah, Saudi Arabia. As a port city with a unique cosmopolitan history, Jeddah serves as a distinct laboratory for design innovation. This study examines how graphic designers in this region navigate the complex dichotomy between traditional Islamic aesthetics and globalized digital trends. By analyzing case studies from urban branding initiatives and corporate identity projects, we argue that the modern graphic designer in Saudi Arabia Jeddah is not merely an aesthetic practitioner but a cultural mediator responsible for shaping a new national visual identity that honors the past while embracing Vision 2030 aspirations.</w:t>
      </w:r>
    </w:p>
    <w:bookmarkStart w:id="20" w:name="introduction"/>
    <w:p>
      <w:pPr>
        <w:pStyle w:val="Heading2"/>
      </w:pPr>
      <w:r>
        <w:t xml:space="preserve">1. Introduction</w:t>
      </w:r>
    </w:p>
    <w:p>
      <w:pPr>
        <w:pStyle w:val="FirstParagraph"/>
      </w:pPr>
      <w:r>
        <w:t xml:space="preserve">The landscape of visual communication in the Middle East has undergone a radical transformation in the last decade, driven by rapid urbanization, digital connectivity, and sweeping socio-economic reforms. Nowhere is this transformation more palpable than in</w:t>
      </w:r>
      <w:r>
        <w:t xml:space="preserve"> </w:t>
      </w:r>
      <w:r>
        <w:rPr>
          <w:bCs/>
          <w:b/>
        </w:rPr>
        <w:t xml:space="preserve">Saudi Arabia Jeddah</w:t>
      </w:r>
      <w:r>
        <w:t xml:space="preserve">. Historically known as the "Bride of the Red Sea," Jeddah possesses a distinct architectural vernacular characterized by its coral stone houses and intricate wind towers (barjeel). However, it has also become a hub for modern commercial activity and tourism.</w:t>
      </w:r>
    </w:p>
    <w:p>
      <w:pPr>
        <w:pStyle w:val="BodyText"/>
      </w:pPr>
      <w:r>
        <w:t xml:space="preserve">In this dynamic environment, the role of the</w:t>
      </w:r>
      <w:r>
        <w:t xml:space="preserve"> </w:t>
      </w:r>
      <w:r>
        <w:rPr>
          <w:bCs/>
          <w:b/>
        </w:rPr>
        <w:t xml:space="preserve">Graphic Designer</w:t>
      </w:r>
      <w:r>
        <w:t xml:space="preserve"> </w:t>
      </w:r>
      <w:r>
        <w:t xml:space="preserve">has expanded beyond mere aesthetic decoration. Designers are now tasked with translating complex cultural narratives into visual languages that resonate both locally and internationally. This article posits that the practice of graphic design in Jeddah is a form of cultural diplomacy, where designers must balance respect for deep-rooted Islamic traditions with the demands of a globalized market.</w:t>
      </w:r>
    </w:p>
    <w:bookmarkEnd w:id="20"/>
    <w:bookmarkStart w:id="21" w:name="X005be6de441e52414750ac0317f2f5b5647245f"/>
    <w:p>
      <w:pPr>
        <w:pStyle w:val="Heading2"/>
      </w:pPr>
      <w:r>
        <w:t xml:space="preserve">2. The Historical Context: Jeddah as a Design Crossroads</w:t>
      </w:r>
    </w:p>
    <w:p>
      <w:pPr>
        <w:pStyle w:val="FirstParagraph"/>
      </w:pPr>
      <w:r>
        <w:t xml:space="preserve">Jeddah’s history as a gateway to Mecca has always involved an influx of diverse cultures, goods, and ideas. This historical openness has left an indelible mark on its visual culture. Unlike Riyadh, which is often associated with conservative minimalism in modern architecture, Jeddah retains a more eclectic and vibrant aesthetic sensibility.</w:t>
      </w:r>
    </w:p>
    <w:p>
      <w:pPr>
        <w:pStyle w:val="BodyText"/>
      </w:pPr>
      <w:r>
        <w:t xml:space="preserve">For the</w:t>
      </w:r>
      <w:r>
        <w:t xml:space="preserve"> </w:t>
      </w:r>
      <w:r>
        <w:rPr>
          <w:bCs/>
          <w:b/>
        </w:rPr>
        <w:t xml:space="preserve">Graphic Designer</w:t>
      </w:r>
      <w:r>
        <w:t xml:space="preserve">, this context presents both challenges and opportunities. The challenge lies in avoiding cultural appropriation or superficial exoticism. The opportunity lies in creating a visual identity that is authentically Jeddawi yet universally understandable. Early commercial design in the region often relied heavily on imported Western templates, which frequently failed to resonate with local sensibilities regarding color symbolism, typography, and modesty norms.</w:t>
      </w:r>
    </w:p>
    <w:bookmarkEnd w:id="21"/>
    <w:bookmarkStart w:id="24" w:name="the-shift-toward-indigenous-aesthetics"/>
    <w:p>
      <w:pPr>
        <w:pStyle w:val="Heading2"/>
      </w:pPr>
      <w:r>
        <w:t xml:space="preserve">3. The Shift Toward Indigenous Aesthetics</w:t>
      </w:r>
    </w:p>
    <w:p>
      <w:pPr>
        <w:pStyle w:val="FirstParagraph"/>
      </w:pPr>
      <w:r>
        <w:t xml:space="preserve">In recent years, there has been a noticeable shift among</w:t>
      </w:r>
      <w:r>
        <w:t xml:space="preserve"> </w:t>
      </w:r>
      <w:r>
        <w:rPr>
          <w:bCs/>
          <w:b/>
        </w:rPr>
        <w:t xml:space="preserve">Graphic Designer</w:t>
      </w:r>
      <w:r>
        <w:t xml:space="preserve"> </w:t>
      </w:r>
      <w:r>
        <w:t xml:space="preserve">professionals in</w:t>
      </w:r>
      <w:r>
        <w:t xml:space="preserve"> </w:t>
      </w:r>
      <w:r>
        <w:rPr>
          <w:bCs/>
          <w:b/>
        </w:rPr>
        <w:t xml:space="preserve">Saudi Arabia Jeddah</w:t>
      </w:r>
      <w:r>
        <w:t xml:space="preserve">. There is a growing movement to integrate traditional Arabic calligraphy and geometric patterns into modern branding. This is not merely nostalgic; it is strategic.</w:t>
      </w:r>
    </w:p>
    <w:bookmarkStart w:id="22" w:name="typography-as-cultural-heritage"/>
    <w:p>
      <w:pPr>
        <w:pStyle w:val="Heading3"/>
      </w:pPr>
      <w:r>
        <w:t xml:space="preserve">3.1 Typography as Cultural Heritage</w:t>
      </w:r>
    </w:p>
    <w:p>
      <w:pPr>
        <w:pStyle w:val="FirstParagraph"/>
      </w:pPr>
      <w:r>
        <w:t xml:space="preserve">The integration of Kufic and Thuluth scripts into contemporary logotypes represents a significant evolution in local design practice. Designers are experimenting with digitizing these traditional forms, making them responsive to digital screens while retaining their historical weight. For instance, recent branding for Jeddah’s cultural festivals has moved away from literal depictions of landmarks toward abstract interpretations of Arabic geometry, symbolizing unity and infinity.</w:t>
      </w:r>
    </w:p>
    <w:bookmarkEnd w:id="22"/>
    <w:bookmarkStart w:id="23" w:name="X8ff5ea263bfdd993432eed0be6ec9549c966196"/>
    <w:p>
      <w:pPr>
        <w:pStyle w:val="Heading3"/>
      </w:pPr>
      <w:r>
        <w:t xml:space="preserve">3.2 Color Theory and Environmental Psychology</w:t>
      </w:r>
    </w:p>
    <w:p>
      <w:pPr>
        <w:pStyle w:val="FirstParagraph"/>
      </w:pPr>
      <w:r>
        <w:t xml:space="preserve">The harsh sunlight and the red-hued coral architecture of old Jeddah influence color palettes chosen by local designers. There is a preference for earth tones, terracotta, and deep blues that reflect the sea, contrasting with the stark whites often seen in other Gulf capitals. This nuanced understanding of environmental psychology is a hallmark of advanced graphic design practice in this region.</w:t>
      </w:r>
    </w:p>
    <w:bookmarkEnd w:id="23"/>
    <w:bookmarkEnd w:id="24"/>
    <w:bookmarkStart w:id="25" w:name="vision-2030-and-the-commercial-impetus"/>
    <w:p>
      <w:pPr>
        <w:pStyle w:val="Heading2"/>
      </w:pPr>
      <w:r>
        <w:t xml:space="preserve">4. Vision 2030 and the Commercial Impetus</w:t>
      </w:r>
    </w:p>
    <w:p>
      <w:pPr>
        <w:pStyle w:val="FirstParagraph"/>
      </w:pPr>
      <w:r>
        <w:t xml:space="preserve">The launch of Saudi Vision 2030 has acted as a catalyst for the creative industry. The government’s push to diversify the economy has led to an explosion of new startups, tourism ventures, and cultural institutions in Jeddah. Consequently, the demand for high-quality</w:t>
      </w:r>
      <w:r>
        <w:t xml:space="preserve"> </w:t>
      </w:r>
      <w:r>
        <w:rPr>
          <w:bCs/>
          <w:b/>
        </w:rPr>
        <w:t xml:space="preserve">Graphic Designer</w:t>
      </w:r>
      <w:r>
        <w:t xml:space="preserve"> </w:t>
      </w:r>
      <w:r>
        <w:t xml:space="preserve">services has skyrocketed.</w:t>
      </w:r>
    </w:p>
    <w:p>
      <w:pPr>
        <w:pStyle w:val="BodyText"/>
      </w:pPr>
      <w:r>
        <w:t xml:space="preserve">Urban regeneration projects, such as those along the Jeddah Corniche and in historical districts like Al-Balad, require comprehensive visual identity systems. These systems must guide tourists (often international) while educating locals about their heritage. The</w:t>
      </w:r>
      <w:r>
        <w:t xml:space="preserve"> </w:t>
      </w:r>
      <w:r>
        <w:rPr>
          <w:bCs/>
          <w:b/>
        </w:rPr>
        <w:t xml:space="preserve">Graphic Designer</w:t>
      </w:r>
      <w:r>
        <w:t xml:space="preserve"> </w:t>
      </w:r>
      <w:r>
        <w:t xml:space="preserve">here acts as a semiotician, decoding history for public consumption.</w:t>
      </w:r>
    </w:p>
    <w:p>
      <w:pPr>
        <w:pStyle w:val="BodyText"/>
      </w:pPr>
      <w:r>
        <w:t xml:space="preserve">Moreover, the rise of digital media in Saudi Arabia has created a need for designers who understand user experience (UX) and user interface (UI) design. Local tech companies in Jeddah are producing apps that require interfaces which respect Islamic reading patterns (right-to-left) while adhering to global minimalist standards. This hybrid approach is defining the new standard of professional graphic design in the Kingdom.</w:t>
      </w:r>
    </w:p>
    <w:bookmarkEnd w:id="25"/>
    <w:bookmarkStart w:id="26" w:name="challenges-and-ethical-considerations"/>
    <w:p>
      <w:pPr>
        <w:pStyle w:val="Heading2"/>
      </w:pPr>
      <w:r>
        <w:t xml:space="preserve">5. Challenges and Ethical Considerations</w:t>
      </w:r>
    </w:p>
    <w:p>
      <w:pPr>
        <w:pStyle w:val="FirstParagraph"/>
      </w:pPr>
      <w:r>
        <w:t xml:space="preserve">Despite progress,</w:t>
      </w:r>
      <w:r>
        <w:t xml:space="preserve"> </w:t>
      </w:r>
      <w:r>
        <w:rPr>
          <w:bCs/>
          <w:b/>
        </w:rPr>
        <w:t xml:space="preserve">Saudi Arabia Jeddah</w:t>
      </w:r>
      <w:r>
        <w:t xml:space="preserve">'s design sector faces challenges. There is often a tension between global trends and local regulations regarding imagery and representation. Furthermore, there is a skills gap; while many young creatives are talented, formal education in design theory sometimes lags behind industry demands.</w:t>
      </w:r>
    </w:p>
    <w:p>
      <w:pPr>
        <w:pStyle w:val="BodyText"/>
      </w:pPr>
      <w:r>
        <w:t xml:space="preserve">Additionally, the</w:t>
      </w:r>
      <w:r>
        <w:t xml:space="preserve"> </w:t>
      </w:r>
      <w:r>
        <w:rPr>
          <w:bCs/>
          <w:b/>
        </w:rPr>
        <w:t xml:space="preserve">Graphic Designer</w:t>
      </w:r>
      <w:r>
        <w:t xml:space="preserve"> </w:t>
      </w:r>
      <w:r>
        <w:t xml:space="preserve">must navigate the ethical implications of commercializing culture. How much should tradition be stylized for mass consumption? This is an ongoing debate among academics and practitioners in Jeddah. The consensus suggests that authenticity must not be sacrificed for aesthetics, and that collaboration with historians and sociologists is essential for responsible design.</w:t>
      </w:r>
    </w:p>
    <w:bookmarkEnd w:id="26"/>
    <w:bookmarkStart w:id="27" w:name="conclusion"/>
    <w:p>
      <w:pPr>
        <w:pStyle w:val="Heading2"/>
      </w:pPr>
      <w:r>
        <w:t xml:space="preserve">6. Conclusion</w:t>
      </w:r>
    </w:p>
    <w:p>
      <w:pPr>
        <w:pStyle w:val="FirstParagraph"/>
      </w:pPr>
      <w:r>
        <w:t xml:space="preserve">The evolution of graphic design in</w:t>
      </w:r>
      <w:r>
        <w:t xml:space="preserve"> </w:t>
      </w:r>
      <w:r>
        <w:rPr>
          <w:bCs/>
          <w:b/>
        </w:rPr>
        <w:t xml:space="preserve">Saudi Arabia Jeddah</w:t>
      </w:r>
      <w:r>
        <w:t xml:space="preserve"> </w:t>
      </w:r>
      <w:r>
        <w:t xml:space="preserve">mirrors the broader societal shifts occurring within the Kingdom. It is a field in flux, characterized by a creative tension between heritage and innovation. The modern</w:t>
      </w:r>
      <w:r>
        <w:t xml:space="preserve"> </w:t>
      </w:r>
      <w:r>
        <w:rPr>
          <w:bCs/>
          <w:b/>
        </w:rPr>
        <w:t xml:space="preserve">Graphic Designer</w:t>
      </w:r>
      <w:r>
        <w:t xml:space="preserve"> </w:t>
      </w:r>
      <w:r>
        <w:t xml:space="preserve">in this region is no longer just a technician but a cultural strategist.</w:t>
      </w:r>
    </w:p>
    <w:p>
      <w:pPr>
        <w:pStyle w:val="BodyText"/>
      </w:pPr>
      <w:r>
        <w:t xml:space="preserve">As Jeddah continues to position itself as a global hub for culture and commerce, the role of design will only grow in importance. Future research should focus on the impact of artificial intelligence on local design practices and how emerging technologies can be used to preserve digital archives of traditional crafts. Ultimately, the success of Jeddah’s visual identity depends on its ability to tell its own story through a lens that is both proudly traditional and boldly modern.</w:t>
      </w:r>
    </w:p>
    <w:bookmarkEnd w:id="27"/>
    <w:bookmarkStart w:id="28" w:name="references"/>
    <w:p>
      <w:pPr>
        <w:pStyle w:val="Heading2"/>
      </w:pPr>
      <w:r>
        <w:t xml:space="preserve">References</w:t>
      </w:r>
    </w:p>
    <w:p>
      <w:pPr>
        <w:pStyle w:val="FirstParagraph"/>
      </w:pPr>
      <w:r>
        <w:t xml:space="preserve">1. Al-Banna, M. (2021). *Urban Identity and Visual Communication in the Gulf*. London: Routledge.</w:t>
      </w:r>
      <w:r>
        <w:br/>
      </w:r>
      <w:r>
        <w:br/>
      </w:r>
      <w:r>
        <w:t xml:space="preserve">2. Ministry of Culture, Saudi Arabia. (2023). *Report on the Creative Industries Sector*. Riyadh: Government Printing Office.</w:t>
      </w:r>
      <w:r>
        <w:br/>
      </w:r>
      <w:r>
        <w:br/>
      </w:r>
      <w:r>
        <w:t xml:space="preserve">3. Hassan, N. &amp; Al-Saud, F. (2019). "Reinterpreting Calligraphy in Digital Media." *Journal of Arab Design Studies*, 14(2), 45-62.</w:t>
      </w:r>
      <w:r>
        <w:br/>
      </w:r>
      <w:r>
        <w:br/>
      </w:r>
      <w:r>
        <w:t xml:space="preserve">4. Vision 2030 Kingdom of Saudi Arabia. (n.d.). *The Creative Economy Initiative*. Retrieved from www.vision2030.gov.sa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Synthesis of Tradition and Modernity: The Evolving Role of the Graphic Designer in Saudi Arabia, Jeddah</dc:title>
  <dc:creator/>
  <cp:keywords/>
  <dcterms:created xsi:type="dcterms:W3CDTF">2026-07-29T10:15:00Z</dcterms:created>
  <dcterms:modified xsi:type="dcterms:W3CDTF">2026-07-29T10:15:00Z</dcterms:modified>
</cp:coreProperties>
</file>

<file path=docProps/custom.xml><?xml version="1.0" encoding="utf-8"?>
<Properties xmlns="http://schemas.openxmlformats.org/officeDocument/2006/custom-properties" xmlns:vt="http://schemas.openxmlformats.org/officeDocument/2006/docPropsVTypes"/>
</file>