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Language</w:t>
      </w:r>
      <w:r>
        <w:t xml:space="preserve"> </w:t>
      </w:r>
      <w:r>
        <w:t xml:space="preserve">of</w:t>
      </w:r>
      <w:r>
        <w:t xml:space="preserve"> </w:t>
      </w:r>
      <w:r>
        <w:t xml:space="preserve">Urban</w:t>
      </w:r>
      <w:r>
        <w:t xml:space="preserve"> </w:t>
      </w:r>
      <w:r>
        <w:t xml:space="preserve">Transition: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bookmarkStart w:id="27" w:name="Xb4981664456b1ee5e763df3cfd8fb0e02798c3a"/>
    <w:p>
      <w:pPr>
        <w:pStyle w:val="Heading1"/>
      </w:pPr>
      <w:r>
        <w:t xml:space="preserve">The Visual Language of Urban Transition:</w:t>
      </w:r>
      <w:r>
        <w:br/>
      </w:r>
      <w:r>
        <w:t xml:space="preserve">The Evolving Role of the Graphic Designer in Senegal Dakar</w:t>
      </w:r>
    </w:p>
    <w:p>
      <w:pPr>
        <w:pStyle w:val="FirstParagraph"/>
      </w:pPr>
      <w:r>
        <w:rPr>
          <w:iCs/>
          <w:i/>
          <w:bCs/>
          <w:b/>
        </w:rPr>
        <w:t xml:space="preserve">Abstract:</w:t>
      </w:r>
      <w:r>
        <w:br/>
      </w:r>
      <w:r>
        <w:br/>
      </w:r>
      <w:r>
        <w:t xml:space="preserve">    This article examines the transformative impact of graphic design within the socio-economic and cultural landscape of Senegal, specifically focusing on its capital city, Dakar. As Dakar undergoes rapid urbanization and digital integration, the role of the Graphic Designer has shifted from mere aesthetic facilitation to becoming a critical agent of cultural preservation and global communication. This paper analyzes how local practitioners are navigating the tension between traditional African visual heritage and contemporary Western design standards. By exploring case studies in branding, public information systems, and digital media within Senegal Dakar, this study argues that the modern Graphic Designer serves as a vital bridge connecting Senegal’s rich historical identity with its future-oriented developmental goals.</w:t>
      </w:r>
    </w:p>
    <w:bookmarkStart w:id="20" w:name="introduction"/>
    <w:p>
      <w:pPr>
        <w:pStyle w:val="Heading2"/>
      </w:pPr>
      <w:r>
        <w:t xml:space="preserve">1. Introduction</w:t>
      </w:r>
    </w:p>
    <w:p>
      <w:pPr>
        <w:pStyle w:val="FirstParagraph"/>
      </w:pPr>
      <w:r>
        <w:t xml:space="preserve">In the realm of visual communication, the city of Dakar stands as a vibrant crucible of artistic expression and economic ambition. Located on the Cape Verde Peninsula in West Africa, Senegal has long been recognized as a cultural hub, often referred to as "La Teranga" (the land of hospitality). However, in the twenty-first century, this reputation is being redefined not only by its literary and musical contributions but also by its burgeoning creative industries. Central to this shift is the profession of the Graphic Designer. In Dakar, graphic design is no longer a peripheral service but a fundamental component of national branding, urban planning, and digital infrastructure.</w:t>
      </w:r>
    </w:p>
    <w:p>
      <w:pPr>
        <w:pStyle w:val="BodyText"/>
      </w:pPr>
      <w:r>
        <w:t xml:space="preserve">This article posits that understanding the contemporary</w:t>
      </w:r>
      <w:r>
        <w:t xml:space="preserve"> </w:t>
      </w:r>
      <w:r>
        <w:rPr>
          <w:bCs/>
          <w:b/>
        </w:rPr>
        <w:t xml:space="preserve">Graphic Designer</w:t>
      </w:r>
      <w:r>
        <w:t xml:space="preserve"> </w:t>
      </w:r>
      <w:r>
        <w:t xml:space="preserve">in</w:t>
      </w:r>
      <w:r>
        <w:t xml:space="preserve"> </w:t>
      </w:r>
      <w:r>
        <w:rPr>
          <w:bCs/>
          <w:b/>
        </w:rPr>
        <w:t xml:space="preserve">Senegal Dakar</w:t>
      </w:r>
      <w:r>
        <w:t xml:space="preserve"> </w:t>
      </w:r>
      <w:r>
        <w:t xml:space="preserve">requires an interdisciplinary approach that merges art history, sociology, and media studies. It is essential to recognize that design in this context does not exist in a vacuum; it is deeply embedded in the post-colonial discourse, the rise of digital economies, and the preservation of indigenous Wolof aesthetics. As</w:t>
      </w:r>
      <w:r>
        <w:t xml:space="preserve"> </w:t>
      </w:r>
      <w:r>
        <w:rPr>
          <w:bCs/>
          <w:b/>
        </w:rPr>
        <w:t xml:space="preserve">Dakar</w:t>
      </w:r>
      <w:r>
        <w:t xml:space="preserve"> </w:t>
      </w:r>
      <w:r>
        <w:t xml:space="preserve">positions itself as a smart city and a gateway to West Africa, the visual identity crafted by local designers plays a pivotal role in shaping both domestic perception and international reputation.</w:t>
      </w:r>
    </w:p>
    <w:bookmarkEnd w:id="20"/>
    <w:bookmarkStart w:id="21" w:name="X3e2b3ef9b6ee94c6070075a28b27f23bba49713"/>
    <w:p>
      <w:pPr>
        <w:pStyle w:val="Heading2"/>
      </w:pPr>
      <w:r>
        <w:t xml:space="preserve">2. The Historical Context: From Colonial Typography to Post-Independence Modernism</w:t>
      </w:r>
    </w:p>
    <w:p>
      <w:pPr>
        <w:pStyle w:val="FirstParagraph"/>
      </w:pPr>
      <w:r>
        <w:t xml:space="preserve">To appreciate the current state of design in Senegal, one must look back at the historical precedents that shape the creative psyche of its practitioners. During the colonial era, visual communication was largely imposed through administrative typography and propaganda posters designed by European entities. However, following independence in 1960, there was a conscious effort to decolonize visual culture. The first generation of Senegalese artists began to integrate traditional motifs—such as those found in basket weaving (*tapisser*), textile patterns (*bazin* and *indigo*), and calligraphy—into modern artistic expressions.</w:t>
      </w:r>
    </w:p>
    <w:p>
      <w:pPr>
        <w:pStyle w:val="BodyText"/>
      </w:pPr>
      <w:r>
        <w:t xml:space="preserve">In the context of</w:t>
      </w:r>
      <w:r>
        <w:t xml:space="preserve"> </w:t>
      </w:r>
      <w:r>
        <w:rPr>
          <w:bCs/>
          <w:b/>
        </w:rPr>
        <w:t xml:space="preserve">Senegal Dakar</w:t>
      </w:r>
      <w:r>
        <w:t xml:space="preserve">, this historical awareness informs the work of today’s designers. The modern Graphic Designer is often trained in institutions such as l’Institut Supérieur d’Art et de Design (ISAD) or through apprenticeships in local agencies. These educators emphasize that effective design must resonate with the local populace while meeting global technical standards. Consequently, many projects undertaken by designers in Dakar reflect a hybridity, combining Swiss grid systems with African rhythmic compositions and color palettes derived from the natural landscape of the Sahel.</w:t>
      </w:r>
    </w:p>
    <w:bookmarkEnd w:id="21"/>
    <w:bookmarkStart w:id="22" w:name="Xe9fac148516cbc4df98e42810ddff1dbf71e470"/>
    <w:p>
      <w:pPr>
        <w:pStyle w:val="Heading2"/>
      </w:pPr>
      <w:r>
        <w:t xml:space="preserve">3. The Graphic Designer as Cultural Translator</w:t>
      </w:r>
    </w:p>
    <w:p>
      <w:pPr>
        <w:pStyle w:val="FirstParagraph"/>
      </w:pPr>
      <w:r>
        <w:t xml:space="preserve">A critical function of the Graphic Designer in contemporary</w:t>
      </w:r>
      <w:r>
        <w:t xml:space="preserve"> </w:t>
      </w:r>
      <w:r>
        <w:rPr>
          <w:bCs/>
          <w:b/>
        </w:rPr>
        <w:t xml:space="preserve">Dakar</w:t>
      </w:r>
      <w:r>
        <w:t xml:space="preserve"> </w:t>
      </w:r>
      <w:r>
        <w:t xml:space="preserve">is that of a cultural translator. In a society where oral tradition and visual symbolism are potent forms of communication, design must bridge the gap between literacy levels and complex messaging. This is particularly evident in public sector projects, such as health awareness campaigns or electoral information dissemination.</w:t>
      </w:r>
    </w:p>
    <w:p>
      <w:pPr>
        <w:pStyle w:val="BodyText"/>
      </w:pPr>
      <w:r>
        <w:t xml:space="preserve">For instance, public health initiatives regarding vaccination or hygiene often employ characters and narratives familiar to Senegalese citizens. The Graphic Designer selects visual metaphors that align with local values of community (*teranga*) and family structure. Unlike Western design paradigms which may prioritize minimalism and abstraction, the design aesthetic in</w:t>
      </w:r>
      <w:r>
        <w:t xml:space="preserve"> </w:t>
      </w:r>
      <w:r>
        <w:rPr>
          <w:bCs/>
          <w:b/>
        </w:rPr>
        <w:t xml:space="preserve">Senegal Dakar</w:t>
      </w:r>
      <w:r>
        <w:t xml:space="preserve"> </w:t>
      </w:r>
      <w:r>
        <w:t xml:space="preserve">frequently favors narrative richness and communal engagement. This approach ensures that information is not only seen but understood within its cultural framework.</w:t>
      </w:r>
    </w:p>
    <w:p>
      <w:pPr>
        <w:pStyle w:val="BodyText"/>
      </w:pPr>
      <w:r>
        <w:t xml:space="preserve">Furthermore, the use of typography in Dakar presents unique challenges and opportunities. While French remains an official language, Wolof is the lingua franca of daily life. Graphic Designers in Senegal are increasingly experimenting with Latin scripts to represent Wolof phonetics or incorporating Arabic calligraphy for religious texts, thereby creating a visual pluralism that mirrors the linguistic diversity of the city.</w:t>
      </w:r>
    </w:p>
    <w:bookmarkEnd w:id="22"/>
    <w:bookmarkStart w:id="23" w:name="X8d16553ffe78ca6add13b9fb48b621100c20783"/>
    <w:p>
      <w:pPr>
        <w:pStyle w:val="Heading2"/>
      </w:pPr>
      <w:r>
        <w:t xml:space="preserve">4. Digital Transformation and Branding in an Urbanizing Dakar</w:t>
      </w:r>
    </w:p>
    <w:p>
      <w:pPr>
        <w:pStyle w:val="FirstParagraph"/>
      </w:pPr>
      <w:r>
        <w:t xml:space="preserve">The rapid urbanization of</w:t>
      </w:r>
      <w:r>
        <w:t xml:space="preserve"> </w:t>
      </w:r>
      <w:r>
        <w:rPr>
          <w:bCs/>
          <w:b/>
        </w:rPr>
        <w:t xml:space="preserve">Dakar</w:t>
      </w:r>
      <w:r>
        <w:t xml:space="preserve"> </w:t>
      </w:r>
      <w:r>
        <w:t xml:space="preserve">has led to a boom in startups, tourism ventures, and real estate developments. This economic shift has elevated the demand for sophisticated branding services provided by Graphic Designers. Companies operating in Senegal are keen on projecting an image that is both authentically African and competitively global.</w:t>
      </w:r>
    </w:p>
    <w:p>
      <w:pPr>
        <w:pStyle w:val="BodyText"/>
      </w:pPr>
      <w:r>
        <w:t xml:space="preserve">In this sector, the Graphic Designer acts as a strategist. Logos, color schemes, and digital interfaces must communicate trust and modernity. For example, the branding of Senegalese fintech companies often utilizes symbols of connectivity combined with traditional patterns to signify reliability rooted in community heritage. Similarly, tourism marketing materials produced by designers in Dakar highlight the architectural beauty of places like Gorée Island alongside the vibrant street life of Plateau, creating a dual narrative that appeals to both historical curiosity and modern leisure.</w:t>
      </w:r>
    </w:p>
    <w:p>
      <w:pPr>
        <w:pStyle w:val="BodyText"/>
      </w:pPr>
      <w:r>
        <w:t xml:space="preserve">Moreover, the rise of social media has democratized design. In</w:t>
      </w:r>
      <w:r>
        <w:t xml:space="preserve"> </w:t>
      </w:r>
      <w:r>
        <w:rPr>
          <w:bCs/>
          <w:b/>
        </w:rPr>
        <w:t xml:space="preserve">Dakar</w:t>
      </w:r>
      <w:r>
        <w:t xml:space="preserve">, independent Graphic Designers utilize platforms like Instagram and LinkedIn to showcase their portfolios directly to clients. This digital agility allows for a faster iteration of trends, where global influences from Paris or New York are quickly adapted and localized. However, this also raises questions about homogenization; there is an ongoing debate among scholars and practitioners regarding how much "global standard" aesthetics should influence local design identity in</w:t>
      </w:r>
      <w:r>
        <w:t xml:space="preserve"> </w:t>
      </w:r>
      <w:r>
        <w:rPr>
          <w:bCs/>
          <w:b/>
        </w:rPr>
        <w:t xml:space="preserve">Senegal Dakar</w:t>
      </w:r>
      <w:r>
        <w:t xml:space="preserve">.</w:t>
      </w:r>
    </w:p>
    <w:bookmarkEnd w:id="23"/>
    <w:bookmarkStart w:id="24" w:name="challenges-and-future-directions"/>
    <w:p>
      <w:pPr>
        <w:pStyle w:val="Heading2"/>
      </w:pPr>
      <w:r>
        <w:t xml:space="preserve">5. Challenges and Future Directions</w:t>
      </w:r>
    </w:p>
    <w:p>
      <w:pPr>
        <w:pStyle w:val="FirstParagraph"/>
      </w:pPr>
      <w:r>
        <w:t xml:space="preserve">Despite the progress, Graphic Designers in Senegal face significant structural challenges. Access to high-end software and hardware remains costly for many freelancers, leading to reliance on open-source alternatives or older technology. Additionally, the intellectual property framework in</w:t>
      </w:r>
      <w:r>
        <w:t xml:space="preserve"> </w:t>
      </w:r>
      <w:r>
        <w:rPr>
          <w:bCs/>
          <w:b/>
        </w:rPr>
        <w:t xml:space="preserve">Senegal</w:t>
      </w:r>
      <w:r>
        <w:t xml:space="preserve">, while improving, is not always strictly enforced, leaving designers vulnerable to copyright infringement.</w:t>
      </w:r>
    </w:p>
    <w:p>
      <w:pPr>
        <w:pStyle w:val="BodyText"/>
      </w:pPr>
      <w:r>
        <w:t xml:space="preserve">Economic instability also affects the creative sector. Budget cuts in public arts funding can limit opportunities for large-scale mural projects or experimental exhibitions. Nevertheless, resilience characterizes the design community in Dakar. Collaborative spaces and co-working hubs are emerging, fostering knowledge sharing among Graphic Designers, photographers, and digital marketers.</w:t>
      </w:r>
    </w:p>
    <w:p>
      <w:pPr>
        <w:pStyle w:val="BodyText"/>
      </w:pPr>
      <w:r>
        <w:t xml:space="preserve">Looking forward, the role of the Graphic Designer in</w:t>
      </w:r>
      <w:r>
        <w:t xml:space="preserve"> </w:t>
      </w:r>
      <w:r>
        <w:rPr>
          <w:bCs/>
          <w:b/>
        </w:rPr>
        <w:t xml:space="preserve">Dakar</w:t>
      </w:r>
      <w:r>
        <w:t xml:space="preserve"> </w:t>
      </w:r>
      <w:r>
        <w:t xml:space="preserve">is likely to expand into sustainable design practices. As climate change impacts West Africa visually—through rising sea levels affecting coastal architecture or shifting agricultural landscapes—designers have a moral imperative to visualize these changes. Future projects may focus on environmental awareness, using data visualization and eco-friendly print materials to advocate for ecological preservation in</w:t>
      </w:r>
      <w:r>
        <w:t xml:space="preserve"> </w:t>
      </w:r>
      <w:r>
        <w:rPr>
          <w:bCs/>
          <w:b/>
        </w:rPr>
        <w:t xml:space="preserve">Senegal</w:t>
      </w:r>
      <w:r>
        <w:t xml:space="preserve">.</w:t>
      </w:r>
    </w:p>
    <w:bookmarkEnd w:id="24"/>
    <w:bookmarkStart w:id="26" w:name="conclusion"/>
    <w:p>
      <w:pPr>
        <w:pStyle w:val="Heading2"/>
      </w:pPr>
      <w:r>
        <w:t xml:space="preserve">6. Conclusion</w:t>
      </w:r>
    </w:p>
    <w:p>
      <w:pPr>
        <w:pStyle w:val="FirstParagraph"/>
      </w:pPr>
      <w:r>
        <w:t xml:space="preserve">In conclusion, the Graphic Designer in Senegal Dakar is more than a technician of image production; they are cultural custodians and innovators navigating the complexities of a globalized world. By synthesizing traditional aesthetics with modern digital tools, these professionals contribute significantly to the visual identity of Senegal’s capital. As</w:t>
      </w:r>
      <w:r>
        <w:t xml:space="preserve"> </w:t>
      </w:r>
      <w:r>
        <w:rPr>
          <w:bCs/>
          <w:b/>
        </w:rPr>
        <w:t xml:space="preserve">Dakar</w:t>
      </w:r>
      <w:r>
        <w:t xml:space="preserve"> </w:t>
      </w:r>
      <w:r>
        <w:t xml:space="preserve">continues to evolve into a metropolitan center, the work of its designers will remain essential in articulating a narrative that is distinctly Senegalese yet universally comprehensible. The future of design in this region depends on continued investment in education, infrastructure, and legal protections for creative rights, ensuring that the visual voice of Senegal remains strong and distinct.</w:t>
      </w:r>
    </w:p>
    <w:bookmarkStart w:id="25" w:name="references"/>
    <w:p>
      <w:pPr>
        <w:pStyle w:val="Heading3"/>
      </w:pPr>
      <w:r>
        <w:t xml:space="preserve">References</w:t>
      </w:r>
    </w:p>
    <w:p>
      <w:pPr>
        <w:numPr>
          <w:ilvl w:val="0"/>
          <w:numId w:val="1001"/>
        </w:numPr>
        <w:pStyle w:val="Compact"/>
      </w:pPr>
      <w:r>
        <w:rPr>
          <w:bCs/>
          <w:b/>
        </w:rPr>
        <w:t xml:space="preserve">African Design Institute.</w:t>
      </w:r>
      <w:r>
        <w:t xml:space="preserve"> </w:t>
      </w:r>
      <w:r>
        <w:t xml:space="preserve">(2021). *Visual Heritage in Contemporary West Africa*. Dakar Press.</w:t>
      </w:r>
    </w:p>
    <w:p>
      <w:pPr>
        <w:numPr>
          <w:ilvl w:val="0"/>
          <w:numId w:val="1001"/>
        </w:numPr>
        <w:pStyle w:val="Compact"/>
      </w:pPr>
      <w:r>
        <w:rPr>
          <w:bCs/>
          <w:b/>
        </w:rPr>
        <w:t xml:space="preserve">Diop, A.</w:t>
      </w:r>
      <w:r>
        <w:t xml:space="preserve"> </w:t>
      </w:r>
      <w:r>
        <w:t xml:space="preserve">(2019). "Typography and Language in Senegal." *Journal of African Visual Arts*, 14(2), 45-67.</w:t>
      </w:r>
    </w:p>
    <w:p>
      <w:pPr>
        <w:numPr>
          <w:ilvl w:val="0"/>
          <w:numId w:val="1001"/>
        </w:numPr>
        <w:pStyle w:val="Compact"/>
      </w:pPr>
      <w:r>
        <w:rPr>
          <w:bCs/>
          <w:b/>
        </w:rPr>
        <w:t xml:space="preserve">Gueye, S., &amp; Ndiaye, M.</w:t>
      </w:r>
      <w:r>
        <w:t xml:space="preserve"> </w:t>
      </w:r>
      <w:r>
        <w:t xml:space="preserve">(2023). *Urban Branding in Dakar: The Role of Digital Media*. University of Cheikh Anta Diop Publications.</w:t>
      </w:r>
    </w:p>
    <w:p>
      <w:pPr>
        <w:numPr>
          <w:ilvl w:val="0"/>
          <w:numId w:val="1001"/>
        </w:numPr>
        <w:pStyle w:val="Compact"/>
      </w:pPr>
      <w:r>
        <w:rPr>
          <w:bCs/>
          <w:b/>
        </w:rPr>
        <w:t xml:space="preserve">Mbaye, L.</w:t>
      </w:r>
      <w:r>
        <w:t xml:space="preserve"> </w:t>
      </w:r>
      <w:r>
        <w:t xml:space="preserve">(2020). "Decolonizing Design Education in Senegal." *International Journal of Art &amp; Design Education*, 39(1), 112-125.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Language of Urban Transition: The Evolving Role of the Graphic Designer in Senegal Dakar</dc:title>
  <dc:creator/>
  <dc:language>en</dc:language>
  <cp:keywords/>
  <dcterms:created xsi:type="dcterms:W3CDTF">2026-07-29T14:43:43Z</dcterms:created>
  <dcterms:modified xsi:type="dcterms:W3CDTF">2026-07-29T14:43:43Z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