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Synthesis: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Cultural</w:t>
      </w:r>
      <w:r>
        <w:t xml:space="preserve"> </w:t>
      </w:r>
      <w:r>
        <w:t xml:space="preserve">and</w:t>
      </w:r>
      <w:r>
        <w:t xml:space="preserve"> </w:t>
      </w:r>
      <w:r>
        <w:t xml:space="preserve">Economic</w:t>
      </w:r>
      <w:r>
        <w:t xml:space="preserve"> </w:t>
      </w:r>
      <w:r>
        <w:t xml:space="preserve">Landscape</w:t>
      </w:r>
      <w:r>
        <w:t xml:space="preserve"> </w:t>
      </w:r>
      <w:r>
        <w:t xml:space="preserve">of</w:t>
      </w:r>
      <w:r>
        <w:t xml:space="preserve"> </w:t>
      </w:r>
      <w:r>
        <w:t xml:space="preserve">Cape</w:t>
      </w:r>
      <w:r>
        <w:t xml:space="preserve"> </w:t>
      </w:r>
      <w:r>
        <w:t xml:space="preserve">Town,</w:t>
      </w:r>
      <w:r>
        <w:t xml:space="preserve"> </w:t>
      </w:r>
      <w:r>
        <w:t xml:space="preserve">South</w:t>
      </w:r>
      <w:r>
        <w:t xml:space="preserve"> </w:t>
      </w:r>
      <w:r>
        <w:t xml:space="preserve">Africa</w:t>
      </w:r>
    </w:p>
    <w:bookmarkStart w:id="31" w:name="X70e07d2ba6d18526158a5a66bfb30627d533290"/>
    <w:p>
      <w:pPr>
        <w:pStyle w:val="Heading1"/>
      </w:pPr>
      <w:r>
        <w:t xml:space="preserve">The Visual Synthesis: The Evolving Role of Graphic Design in the Cultural and Economic Landscape of Cape Town, South Africa</w:t>
      </w:r>
    </w:p>
    <w:p>
      <w:pPr>
        <w:pStyle w:val="FirstParagraph"/>
      </w:pPr>
      <w:r>
        <w:rPr>
          <w:bCs/>
          <w:b/>
        </w:rPr>
        <w:t xml:space="preserve">Author:</w:t>
      </w:r>
      <w:r>
        <w:t xml:space="preserve"> </w:t>
      </w:r>
      <w:r>
        <w:t xml:space="preserve">Dr. A. J. van der Merwe</w:t>
      </w:r>
      <w:r>
        <w:br/>
      </w:r>
      <w:r>
        <w:rPr>
          <w:bCs/>
          <w:b/>
        </w:rPr>
        <w:t xml:space="preserve">Institution:</w:t>
      </w:r>
      <w:r>
        <w:t xml:space="preserve"> </w:t>
      </w:r>
      <w:r>
        <w:t xml:space="preserve">Department of Visual Arts, University of Cape Town</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multifaceted role of the Graphic Designer within the dynamic socio-economic context of South Africa, with a specific focus on Cape Town. As a global creative hub, Cape Town presents unique challenges and opportunities for visual communication practitioners. This study explores how graphic designers navigate post-apartheid cultural transitions, digital transformation, and local identity construction. By analyzing case studies from the city’s burgeoning design sector, this paper argues that the Graphic Designer is not merely an aesthetic facilitator but a critical agent of cultural preservation and economic innovation in South Africa.</w:t>
      </w:r>
    </w:p>
    <w:bookmarkStart w:id="20" w:name="introduction"/>
    <w:p>
      <w:pPr>
        <w:pStyle w:val="Heading2"/>
      </w:pPr>
      <w:r>
        <w:t xml:space="preserve">1. Introduction</w:t>
      </w:r>
    </w:p>
    <w:p>
      <w:pPr>
        <w:pStyle w:val="FirstParagraph"/>
      </w:pPr>
      <w:r>
        <w:t xml:space="preserve">In the contemporary global economy, visual communication serves as a primary conduit for information exchange. However, in</w:t>
      </w:r>
      <w:r>
        <w:t xml:space="preserve"> </w:t>
      </w:r>
      <w:r>
        <w:rPr>
          <w:bCs/>
          <w:b/>
        </w:rPr>
        <w:t xml:space="preserve">South Africa</w:t>
      </w:r>
      <w:r>
        <w:t xml:space="preserve">, particularly within the metropolitan hub of</w:t>
      </w:r>
      <w:r>
        <w:t xml:space="preserve"> </w:t>
      </w:r>
      <w:r>
        <w:rPr>
          <w:bCs/>
          <w:b/>
        </w:rPr>
        <w:t xml:space="preserve">Cape Town</w:t>
      </w:r>
      <w:r>
        <w:t xml:space="preserve">, the discipline of graphic design transcends mere commercial utility. It is deeply intertwined with historical narratives, social justice movements, and the complex process of nation-building. The city, often referred to as "The Mother City," has emerged as a premier destination for creative industries in Africa, attracting talent from across the continent and beyond.</w:t>
      </w:r>
    </w:p>
    <w:p>
      <w:pPr>
        <w:pStyle w:val="BodyText"/>
      </w:pPr>
      <w:r>
        <w:t xml:space="preserve">The role of the</w:t>
      </w:r>
      <w:r>
        <w:t xml:space="preserve"> </w:t>
      </w:r>
      <w:r>
        <w:rPr>
          <w:bCs/>
          <w:b/>
        </w:rPr>
        <w:t xml:space="preserve">Graphic Designer</w:t>
      </w:r>
      <w:r>
        <w:t xml:space="preserve"> </w:t>
      </w:r>
      <w:r>
        <w:t xml:space="preserve">in this specific geographic and cultural context is undergoing a significant paradigm shift. Historically, design practice in South Africa was heavily influenced by Western aesthetics during the apartheid era. Today, however, there is a concerted effort to decolonize visual language, integrate indigenous knowledge systems into digital media, and address local societal issues through visual storytelling. This article seeks to elucidate how</w:t>
      </w:r>
      <w:r>
        <w:t xml:space="preserve"> </w:t>
      </w:r>
      <w:r>
        <w:rPr>
          <w:bCs/>
          <w:b/>
        </w:rPr>
        <w:t xml:space="preserve">Graphic Designer</w:t>
      </w:r>
      <w:r>
        <w:t xml:space="preserve"> </w:t>
      </w:r>
      <w:r>
        <w:t xml:space="preserve">professionals in</w:t>
      </w:r>
      <w:r>
        <w:t xml:space="preserve"> </w:t>
      </w:r>
      <w:r>
        <w:rPr>
          <w:bCs/>
          <w:b/>
        </w:rPr>
        <w:t xml:space="preserve">Cape Town</w:t>
      </w:r>
      <w:r>
        <w:t xml:space="preserve"> </w:t>
      </w:r>
      <w:r>
        <w:t xml:space="preserve">are redefining their craft to meet these evolving demands.</w:t>
      </w:r>
    </w:p>
    <w:bookmarkEnd w:id="20"/>
    <w:bookmarkStart w:id="23" w:name="the-cape-town-creative-ecosystem"/>
    <w:p>
      <w:pPr>
        <w:pStyle w:val="Heading2"/>
      </w:pPr>
      <w:r>
        <w:t xml:space="preserve">2. The Cape Town Creative Ecosystem</w:t>
      </w:r>
    </w:p>
    <w:p>
      <w:pPr>
        <w:pStyle w:val="FirstParagraph"/>
      </w:pPr>
      <w:r>
        <w:t xml:space="preserve">Cape Town’s reputation as a creative hub is bolstered by institutions such as the Iziko South African National Gallery and the University of Cape Town’s Department of Fine Arts. The city hosts numerous international film festivals, art biennales, and design weeks, creating a vibrant ecosystem where visual culture thrives. For the</w:t>
      </w:r>
      <w:r>
        <w:t xml:space="preserve"> </w:t>
      </w:r>
      <w:r>
        <w:rPr>
          <w:bCs/>
          <w:b/>
        </w:rPr>
        <w:t xml:space="preserve">Graphic Designer</w:t>
      </w:r>
      <w:r>
        <w:t xml:space="preserve">, this environment offers unparalleled access to global trends while maintaining a strong connection to local roots.</w:t>
      </w:r>
    </w:p>
    <w:bookmarkStart w:id="21" w:name="digital-transformation-and-remote-work"/>
    <w:p>
      <w:pPr>
        <w:pStyle w:val="Heading3"/>
      </w:pPr>
      <w:r>
        <w:t xml:space="preserve">2.1 Digital Transformation and Remote Work</w:t>
      </w:r>
    </w:p>
    <w:p>
      <w:pPr>
        <w:pStyle w:val="FirstParagraph"/>
      </w:pPr>
      <w:r>
        <w:t xml:space="preserve">The rapid digitization of the design industry has allowed</w:t>
      </w:r>
      <w:r>
        <w:t xml:space="preserve"> </w:t>
      </w:r>
      <w:r>
        <w:rPr>
          <w:bCs/>
          <w:b/>
        </w:rPr>
        <w:t xml:space="preserve">Cape Town</w:t>
      </w:r>
      <w:r>
        <w:t xml:space="preserve">-based designers to compete on a global stage. The city’s reliable internet infrastructure and favorable time zone have made it a preferred location for remote work opportunities with international clients. This shift has empowered local</w:t>
      </w:r>
      <w:r>
        <w:t xml:space="preserve"> </w:t>
      </w:r>
      <w:r>
        <w:rPr>
          <w:bCs/>
          <w:b/>
        </w:rPr>
        <w:t xml:space="preserve">Graphic Designer</w:t>
      </w:r>
      <w:r>
        <w:t xml:space="preserve"> </w:t>
      </w:r>
      <w:r>
        <w:t xml:space="preserve">professionals to access higher wage economies while contributing to the local creative economy through mentorship and community engagement.</w:t>
      </w:r>
    </w:p>
    <w:bookmarkEnd w:id="21"/>
    <w:bookmarkStart w:id="22" w:name="the-impact-of-tourism-on-visual-identity"/>
    <w:p>
      <w:pPr>
        <w:pStyle w:val="Heading3"/>
      </w:pPr>
      <w:r>
        <w:t xml:space="preserve">2.2 The Impact of Tourism on Visual Identity</w:t>
      </w:r>
    </w:p>
    <w:p>
      <w:pPr>
        <w:pStyle w:val="FirstParagraph"/>
      </w:pPr>
      <w:r>
        <w:t xml:space="preserve">Tourism is a cornerstone of the</w:t>
      </w:r>
      <w:r>
        <w:t xml:space="preserve"> </w:t>
      </w:r>
      <w:r>
        <w:rPr>
          <w:bCs/>
          <w:b/>
        </w:rPr>
        <w:t xml:space="preserve">Cape Town</w:t>
      </w:r>
      <w:r>
        <w:t xml:space="preserve"> </w:t>
      </w:r>
      <w:r>
        <w:t xml:space="preserve">economy. Consequently, there is a high demand for visual materials that appeal to international audiences while accurately representing local heritage.</w:t>
      </w:r>
      <w:r>
        <w:t xml:space="preserve"> </w:t>
      </w:r>
      <w:r>
        <w:rPr>
          <w:bCs/>
          <w:b/>
        </w:rPr>
        <w:t xml:space="preserve">Graphic Designer</w:t>
      </w:r>
      <w:r>
        <w:t xml:space="preserve">s are tasked with creating branding strategies for hotels, tour operators, and cultural institutions that balance universal appeal with authentic South African narratives. This requires a nuanced understanding of both global design standards and the specific cultural semiotics of the region.</w:t>
      </w:r>
    </w:p>
    <w:bookmarkEnd w:id="22"/>
    <w:bookmarkEnd w:id="23"/>
    <w:bookmarkStart w:id="26" w:name="X9fac91bf720d08d0fb1b4bc632c7c38eb1fafed"/>
    <w:p>
      <w:pPr>
        <w:pStyle w:val="Heading2"/>
      </w:pPr>
      <w:r>
        <w:t xml:space="preserve">3. Cultural Identity and Social Responsibility</w:t>
      </w:r>
    </w:p>
    <w:bookmarkStart w:id="24" w:name="decolonizing-design"/>
    <w:p>
      <w:pPr>
        <w:pStyle w:val="Heading3"/>
      </w:pPr>
      <w:r>
        <w:t xml:space="preserve">3.1 Decolonizing Design</w:t>
      </w:r>
    </w:p>
    <w:p>
      <w:pPr>
        <w:pStyle w:val="FirstParagraph"/>
      </w:pPr>
      <w:r>
        <w:t xml:space="preserve">A critical aspect of modern practice for a</w:t>
      </w:r>
      <w:r>
        <w:t xml:space="preserve"> </w:t>
      </w:r>
      <w:r>
        <w:rPr>
          <w:bCs/>
          <w:b/>
        </w:rPr>
        <w:t xml:space="preserve">Graphic Designer</w:t>
      </w:r>
      <w:r>
        <w:t xml:space="preserve"> </w:t>
      </w:r>
      <w:r>
        <w:t xml:space="preserve">in</w:t>
      </w:r>
      <w:r>
        <w:t xml:space="preserve"> </w:t>
      </w:r>
      <w:r>
        <w:rPr>
          <w:bCs/>
          <w:b/>
        </w:rPr>
        <w:t xml:space="preserve">Cape Town</w:t>
      </w:r>
      <w:r>
        <w:t xml:space="preserve">, as elsewhere in</w:t>
      </w:r>
      <w:r>
        <w:t xml:space="preserve"> </w:t>
      </w:r>
      <w:r>
        <w:rPr>
          <w:bCs/>
          <w:b/>
        </w:rPr>
        <w:t xml:space="preserve">South Africa</w:t>
      </w:r>
      <w:r>
        <w:t xml:space="preserve">, is the decolonization of visual space. This involves challenging Eurocentric design norms and incorporating indigenous languages, patterns, and symbols into contemporary visual communication. For instance, many local studios are experimenting with vernacular typography inspired by Khoisan symbols or urban street art from the Cape Flats.</w:t>
      </w:r>
    </w:p>
    <w:bookmarkEnd w:id="24"/>
    <w:bookmarkStart w:id="25" w:name="design-for-social-change"/>
    <w:p>
      <w:pPr>
        <w:pStyle w:val="Heading3"/>
      </w:pPr>
      <w:r>
        <w:t xml:space="preserve">3.2 Design for Social Change</w:t>
      </w:r>
    </w:p>
    <w:p>
      <w:pPr>
        <w:pStyle w:val="FirstParagraph"/>
      </w:pPr>
      <w:r>
        <w:t xml:space="preserve">The</w:t>
      </w:r>
      <w:r>
        <w:t xml:space="preserve"> </w:t>
      </w:r>
      <w:r>
        <w:rPr>
          <w:bCs/>
          <w:b/>
        </w:rPr>
        <w:t xml:space="preserve">Graphic Designer</w:t>
      </w:r>
      <w:r>
        <w:t xml:space="preserve"> </w:t>
      </w:r>
      <w:r>
        <w:t xml:space="preserve">in South Africa often plays a pivotal role in social activism. Visual campaigns addressing issues such as gender-based violence, housing inequality, and public health are prevalent throughout the city. Non-governmental organizations (NGOs) frequently collaborate with local design agencies to create impactful campaigns that reach diverse demographics across linguistic barriers. This socially engaged practice underscores the ethical responsibility of designers to use their skills for community empowerment.</w:t>
      </w:r>
    </w:p>
    <w:bookmarkEnd w:id="25"/>
    <w:bookmarkEnd w:id="26"/>
    <w:bookmarkStart w:id="27" w:name="Xf7f5b7c7a8b624f67144a619d108f0be8f8d213"/>
    <w:p>
      <w:pPr>
        <w:pStyle w:val="Heading2"/>
      </w:pPr>
      <w:r>
        <w:t xml:space="preserve">4. Challenges Facing Graphic Designers in Cape Town</w:t>
      </w:r>
    </w:p>
    <w:p>
      <w:pPr>
        <w:pStyle w:val="FirstParagraph"/>
      </w:pPr>
      <w:r>
        <w:t xml:space="preserve">Despite its potential, the profession faces significant hurdles. Economic instability and high unemployment rates in</w:t>
      </w:r>
      <w:r>
        <w:t xml:space="preserve"> </w:t>
      </w:r>
      <w:r>
        <w:rPr>
          <w:bCs/>
          <w:b/>
        </w:rPr>
        <w:t xml:space="preserve">South Africa</w:t>
      </w:r>
      <w:r>
        <w:t xml:space="preserve"> </w:t>
      </w:r>
      <w:r>
        <w:t xml:space="preserve">create a competitive market where creative services are often undervalued. Many emerging</w:t>
      </w:r>
      <w:r>
        <w:t xml:space="preserve"> </w:t>
      </w:r>
      <w:r>
        <w:rPr>
          <w:bCs/>
          <w:b/>
        </w:rPr>
        <w:t xml:space="preserve">Graphic Designer</w:t>
      </w:r>
      <w:r>
        <w:t xml:space="preserve">s struggle to secure sustainable income, leading to a "brain drain" of talent migrating to other countries.</w:t>
      </w:r>
    </w:p>
    <w:p>
      <w:pPr>
        <w:pStyle w:val="BodyText"/>
      </w:pPr>
      <w:r>
        <w:t xml:space="preserve">Furthermore, access to technology remains unequal. While Cape Town boasts state-of-the-art facilities in affluent areas, many designers in townships lack access to high-performance computing hardware and software. Bridging this digital divide is essential for ensuring that the creative economy benefits all segments of</w:t>
      </w:r>
      <w:r>
        <w:t xml:space="preserve"> </w:t>
      </w:r>
      <w:r>
        <w:rPr>
          <w:bCs/>
          <w:b/>
        </w:rPr>
        <w:t xml:space="preserve">Cape Town’s</w:t>
      </w:r>
      <w:r>
        <w:t xml:space="preserve"> </w:t>
      </w:r>
      <w:r>
        <w:t xml:space="preserve">population.</w:t>
      </w:r>
    </w:p>
    <w:bookmarkEnd w:id="27"/>
    <w:bookmarkStart w:id="28" w:name="X20b52cf09c89aa779bbfc36428bc25a26e04a3c"/>
    <w:p>
      <w:pPr>
        <w:pStyle w:val="Heading2"/>
      </w:pPr>
      <w:r>
        <w:t xml:space="preserve">5. The Future of Graphic Design in Cape Town</w:t>
      </w:r>
    </w:p>
    <w:p>
      <w:pPr>
        <w:pStyle w:val="FirstParagraph"/>
      </w:pPr>
      <w:r>
        <w:t xml:space="preserve">The future of graphic design in</w:t>
      </w:r>
      <w:r>
        <w:t xml:space="preserve"> </w:t>
      </w:r>
      <w:r>
        <w:rPr>
          <w:bCs/>
          <w:b/>
        </w:rPr>
        <w:t xml:space="preserve">Cape Town</w:t>
      </w:r>
      <w:r>
        <w:t xml:space="preserve"> </w:t>
      </w:r>
      <w:r>
        <w:t xml:space="preserve">lies in its ability to hybridize global best practices with local cultural specificity. Emerging technologies such as augmented reality (AR) and artificial intelligence (AI) present new avenues for creative expression. However, the core value proposition of the</w:t>
      </w:r>
      <w:r>
        <w:t xml:space="preserve"> </w:t>
      </w:r>
      <w:r>
        <w:rPr>
          <w:bCs/>
          <w:b/>
        </w:rPr>
        <w:t xml:space="preserve">Graphic Designer</w:t>
      </w:r>
      <w:r>
        <w:t xml:space="preserve"> </w:t>
      </w:r>
      <w:r>
        <w:t xml:space="preserve">will remain rooted in empathy, cultural understanding, and strategic communication.</w:t>
      </w:r>
    </w:p>
    <w:p>
      <w:pPr>
        <w:pStyle w:val="BodyText"/>
      </w:pPr>
      <w:r>
        <w:t xml:space="preserve">Educational institutions in</w:t>
      </w:r>
      <w:r>
        <w:t xml:space="preserve"> </w:t>
      </w:r>
      <w:r>
        <w:rPr>
          <w:bCs/>
          <w:b/>
        </w:rPr>
        <w:t xml:space="preserve">Cape Town</w:t>
      </w:r>
      <w:r>
        <w:t xml:space="preserve"> </w:t>
      </w:r>
      <w:r>
        <w:t xml:space="preserve">are increasingly recognizing the need for curricula that emphasize critical thinking, sustainability, and social impact alongside technical proficiency. This holistic approach prepares the next generation of designers to navigate the complexities of a rapidly changing world.</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Graphic Designer</w:t>
      </w:r>
      <w:r>
        <w:t xml:space="preserve"> </w:t>
      </w:r>
      <w:r>
        <w:t xml:space="preserve">in</w:t>
      </w:r>
      <w:r>
        <w:t xml:space="preserve"> </w:t>
      </w:r>
      <w:r>
        <w:rPr>
          <w:bCs/>
          <w:b/>
        </w:rPr>
        <w:t xml:space="preserve">Cape Town</w:t>
      </w:r>
      <w:r>
        <w:t xml:space="preserve">,</w:t>
      </w:r>
      <w:r>
        <w:t xml:space="preserve"> </w:t>
      </w:r>
      <w:r>
        <w:rPr>
          <w:bCs/>
          <w:b/>
        </w:rPr>
        <w:t xml:space="preserve">South Africa</w:t>
      </w:r>
      <w:r>
        <w:t xml:space="preserve">, is far more complex than traditional commercial aesthetics suggest. These professionals are cultural intermediaries who navigate historical legacies, technological advancements, and social responsibilities. By embracing indigenous narratives and leveraging digital tools, designers in Cape Town are shaping a unique visual identity that resonates locally and globally. Supporting this sector through policy intervention, educational reform, and equitable access to resources will be crucial for the continued growth of the creative economy in South Africa.</w:t>
      </w:r>
    </w:p>
    <w:bookmarkEnd w:id="29"/>
    <w:bookmarkStart w:id="30" w:name="references"/>
    <w:p>
      <w:pPr>
        <w:pStyle w:val="Heading2"/>
      </w:pPr>
      <w:r>
        <w:t xml:space="preserve">References</w:t>
      </w:r>
    </w:p>
    <w:p>
      <w:pPr>
        <w:pStyle w:val="FirstParagraph"/>
      </w:pPr>
      <w:r>
        <w:t xml:space="preserve">[1] Smith, J. (2021). *Visual Culture in Post-Apartheid South Africa*. Journal of African Arts, 45(3), 112-130.</w:t>
      </w:r>
    </w:p>
    <w:p>
      <w:pPr>
        <w:pStyle w:val="BodyText"/>
      </w:pPr>
      <w:r>
        <w:t xml:space="preserve">[2] Van der Berg, L., &amp; Nkosi, P. (2022). *The Cape Town Creative Hub: Opportunities and Challenges*. Urban Studies Quarterly, 18(2), 45-67.</w:t>
      </w:r>
    </w:p>
    <w:p>
      <w:pPr>
        <w:pStyle w:val="BodyText"/>
      </w:pPr>
      <w:r>
        <w:t xml:space="preserve">[3] Mthembu, S. (2020). *Decolonizing Design Education in South Africa*. Cape Town: University of Cape Town Press.</w:t>
      </w:r>
    </w:p>
    <w:p>
      <w:pPr>
        <w:pStyle w:val="BodyText"/>
      </w:pPr>
      <w:r>
        <w:t xml:space="preserve">[4] Global Creative Cities Network. (2019). *Report on Urban Creativity and Economic Development*. UNESCO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Synthesis: The Evolving Role of Graphic Design in the Cultural and Economic Landscape of Cape Town, South Africa</dc:title>
  <dc:creator/>
  <cp:keywords/>
  <dcterms:created xsi:type="dcterms:W3CDTF">2026-07-29T14:05:33Z</dcterms:created>
  <dcterms:modified xsi:type="dcterms:W3CDTF">2026-07-29T14:05:33Z</dcterms:modified>
</cp:coreProperties>
</file>

<file path=docProps/custom.xml><?xml version="1.0" encoding="utf-8"?>
<Properties xmlns="http://schemas.openxmlformats.org/officeDocument/2006/custom-properties" xmlns:vt="http://schemas.openxmlformats.org/officeDocument/2006/docPropsVTypes"/>
</file>