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Johannesburg</w:t>
      </w:r>
      <w:r>
        <w:t xml:space="preserve"> </w:t>
      </w:r>
      <w:r>
        <w:t xml:space="preserve">Creative</w:t>
      </w:r>
      <w:r>
        <w:t xml:space="preserve"> </w:t>
      </w:r>
      <w:r>
        <w:t xml:space="preserve">Economy</w:t>
      </w:r>
    </w:p>
    <w:bookmarkStart w:id="29" w:name="X4c0222902bc5e5c7fed4f94fd662f5303e23279"/>
    <w:p>
      <w:pPr>
        <w:pStyle w:val="Heading1"/>
      </w:pPr>
      <w:r>
        <w:t xml:space="preserve">The Strategic Integration of Graphic Design in the Johannesburg Creative Economy</w:t>
      </w:r>
      <w:r>
        <w:br/>
      </w:r>
      <w:r>
        <w:t xml:space="preserve">A Critical Analysis of Visual Communication, Cultural Identity, and Market Dynamics</w:t>
      </w:r>
    </w:p>
    <w:p>
      <w:pPr>
        <w:pStyle w:val="FirstParagraph"/>
      </w:pPr>
      <w:r>
        <w:rPr>
          <w:bCs/>
          <w:b/>
        </w:rPr>
        <w:t xml:space="preserve">Author:</w:t>
      </w:r>
      <w:r>
        <w:t xml:space="preserve"> </w:t>
      </w:r>
      <w:r>
        <w:t xml:space="preserve">Dr. A. N. Mokoena</w:t>
      </w:r>
      <w:r>
        <w:br/>
      </w:r>
      <w:r>
        <w:rPr>
          <w:iCs/>
          <w:i/>
        </w:rPr>
        <w:t xml:space="preserve">Institute for Creative Industries and Urban Development, University of Johannesburg</w:t>
      </w:r>
    </w:p>
    <w:bookmarkStart w:id="20" w:name="abstract"/>
    <w:p>
      <w:pPr>
        <w:pStyle w:val="Heading3"/>
      </w:pPr>
      <w:r>
        <w:t xml:space="preserve">Abstract</w:t>
      </w:r>
    </w:p>
    <w:p>
      <w:pPr>
        <w:pStyle w:val="FirstParagraph"/>
      </w:pPr>
      <w:r>
        <w:t xml:space="preserve">This article examines the evolving role of the graphic designer within the specific socio-economic context of South Africa Johannesburg. As a hub for corporate headquarters and emerging creative startups, Johannesburg presents a unique laboratory for visual communication research. The study analyzes how graphic designers navigate the complex intersection of global design standards and local cultural imperatives. Through a qualitative review of industry trends, consumer behavior data, and case studies from key districts such as Braamfontein and Sandton, this paper argues that the modern graphic designer in Johannesburg functions not merely as an aesthetic executor but as a critical agent of brand localization and social discourse. The findings suggest that effective design strategies in this region must account for linguistic diversity, post-apartheid identity reconstruction, and digital accessibility to remain competitive.</w:t>
      </w:r>
    </w:p>
    <w:bookmarkEnd w:id="20"/>
    <w:p>
      <w:pPr>
        <w:pStyle w:val="BodyText"/>
      </w:pPr>
      <w:r>
        <w:rPr>
          <w:bCs/>
          <w:b/>
        </w:rPr>
        <w:t xml:space="preserve">Keywords:</w:t>
      </w:r>
      <w:r>
        <w:t xml:space="preserve"> </w:t>
      </w:r>
      <w:r>
        <w:t xml:space="preserve">Graphic Designer, South Africa Johannesburg, Creative Economy, Visual Communication, Brand Localization.</w:t>
      </w:r>
    </w:p>
    <w:bookmarkStart w:id="21" w:name="introduction"/>
    <w:p>
      <w:pPr>
        <w:pStyle w:val="Heading2"/>
      </w:pPr>
      <w:r>
        <w:t xml:space="preserve">1. Introduction</w:t>
      </w:r>
    </w:p>
    <w:p>
      <w:pPr>
        <w:pStyle w:val="FirstParagraph"/>
      </w:pPr>
      <w:r>
        <w:t xml:space="preserve">In the contemporary global marketplace, visual communication serves as the primary interface between brands and consumers. However, the efficacy of this interface is heavily dependent on cultural context and geographic specificity. While design theory often posits universal principles of aesthetics and typography, the practical application of these principles varies significantly across different markets. This article focuses specifically on South Africa Johannesburg, a metropolis that stands as the economic engine of the continent and a focal point for creative industries. It is within this urban landscape that the role of the</w:t>
      </w:r>
      <w:r>
        <w:t xml:space="preserve"> </w:t>
      </w:r>
      <w:r>
        <w:rPr>
          <w:bCs/>
          <w:b/>
        </w:rPr>
        <w:t xml:space="preserve">Graphic Designer</w:t>
      </w:r>
      <w:r>
        <w:t xml:space="preserve"> </w:t>
      </w:r>
      <w:r>
        <w:t xml:space="preserve">has transcended traditional boundaries to become a pivotal component of strategic business planning.</w:t>
      </w:r>
    </w:p>
    <w:p>
      <w:pPr>
        <w:pStyle w:val="BodyText"/>
      </w:pPr>
      <w:r>
        <w:t xml:space="preserve">Johannesburg, often referred to as "Joburg" or "Egoli" (Place of Gold), is characterized by its rapid urbanization, technological adoption, and vibrant cultural hybridity. For the</w:t>
      </w:r>
      <w:r>
        <w:t xml:space="preserve"> </w:t>
      </w:r>
      <w:r>
        <w:rPr>
          <w:bCs/>
          <w:b/>
        </w:rPr>
        <w:t xml:space="preserve">Graphic Designer</w:t>
      </w:r>
      <w:r>
        <w:t xml:space="preserve"> </w:t>
      </w:r>
      <w:r>
        <w:t xml:space="preserve">operating in this environment, the challenge lies in creating visual narratives that resonate with a diverse population while meeting international quality standards. This paper explores how practitioners in South Africa Johannesburg adapt their craft to meet these dual demands, addressing the implications for education, industry practice, and cultural representation.</w:t>
      </w:r>
    </w:p>
    <w:bookmarkEnd w:id="21"/>
    <w:bookmarkStart w:id="22" w:name="X311249b9057c6a224024f7ec25bbbb1e28e3a82"/>
    <w:p>
      <w:pPr>
        <w:pStyle w:val="Heading2"/>
      </w:pPr>
      <w:r>
        <w:t xml:space="preserve">2. The Socio-Cultural Landscape of Design in Johannesburg</w:t>
      </w:r>
    </w:p>
    <w:p>
      <w:pPr>
        <w:pStyle w:val="FirstParagraph"/>
      </w:pPr>
      <w:r>
        <w:t xml:space="preserve">To understand the work of a graphic designer in this region, one must first appreciate the unique socio-cultural fabric of South Africa Johannesburg. The city is a mosaic of cultures, languages, and historical narratives. Post-1994 South Africa has witnessed a significant shift in visual culture, moving away from exclusionary imagery toward inclusive representations that reflect the "Rainbow Nation" ideology. However, this transition is ongoing and complex.</w:t>
      </w:r>
    </w:p>
    <w:p>
      <w:pPr>
        <w:pStyle w:val="BodyText"/>
      </w:pPr>
      <w:r>
        <w:t xml:space="preserve">The graphic designer in Johannesburg operates at the forefront of this cultural negotiation. Unlike designers in homogeneous markets, practitioners here must possess high levels of cultural intelligence. They are required to decode visual symbols that may have different connotations across various demographic groups within the city. For instance, color psychology and typography choices must be evaluated not only for aesthetic appeal but also for their ability to bridge linguistic divides between English, Zulu, Xhosa, Afrikaans, and other vernacular speakers present in the region.</w:t>
      </w:r>
    </w:p>
    <w:p>
      <w:pPr>
        <w:pStyle w:val="BodyText"/>
      </w:pPr>
      <w:r>
        <w:t xml:space="preserve">Furthermore, the historical legacy of apartheid continues to influence design ethics. Many graphic designers in South Africa Johannesburg actively engage with "decolonial design" practices, seeking to reclaim indigenous visual languages and integrate them into modern branding. This involves a critical examination of who is being represented in visual media and how power dynamics are visually encoded or deconstructed.</w:t>
      </w:r>
    </w:p>
    <w:bookmarkEnd w:id="22"/>
    <w:bookmarkStart w:id="25" w:name="Xf0d601a618da8892063f7a5a139c0f84c848985"/>
    <w:p>
      <w:pPr>
        <w:pStyle w:val="Heading2"/>
      </w:pPr>
      <w:r>
        <w:t xml:space="preserve">3. Market Dynamics and the Role of the Graphic Designer</w:t>
      </w:r>
    </w:p>
    <w:p>
      <w:pPr>
        <w:pStyle w:val="FirstParagraph"/>
      </w:pPr>
      <w:r>
        <w:t xml:space="preserve">The economic landscape of South Africa Johannesburg is dominated by a dual economy: large multinational corporations headquartered in areas like Sandton, and a burgeoning sector of small-to-medium enterprises (SMEs) and startups concentrated in creative hubs such as Maboneng. This duality creates distinct demands for graphic designers.</w:t>
      </w:r>
    </w:p>
    <w:bookmarkStart w:id="23" w:name="X5352547d530d898a2ffd3da51425201d1905d14"/>
    <w:p>
      <w:pPr>
        <w:pStyle w:val="Heading3"/>
      </w:pPr>
      <w:r>
        <w:t xml:space="preserve">3.1 Corporate Branding and Global Competitiveness</w:t>
      </w:r>
    </w:p>
    <w:p>
      <w:pPr>
        <w:pStyle w:val="FirstParagraph"/>
      </w:pPr>
      <w:r>
        <w:t xml:space="preserve">In the corporate sector, the graphic designer is tasked with ensuring that local branches of global entities maintain brand consistency while adapting to local tastes. This process, known as glocalization, requires a deep understanding of both international design trends and local consumer preferences. South Africa Johannesburg serves as a gateway to the African market; therefore, designs originating here often influence regional aesthetics across Southern Africa.</w:t>
      </w:r>
    </w:p>
    <w:bookmarkEnd w:id="23"/>
    <w:bookmarkStart w:id="24" w:name="the-rise-of-the-digital-freelancer"/>
    <w:p>
      <w:pPr>
        <w:pStyle w:val="Heading3"/>
      </w:pPr>
      <w:r>
        <w:t xml:space="preserve">3.2 The Rise of the Digital Freelancer</w:t>
      </w:r>
    </w:p>
    <w:p>
      <w:pPr>
        <w:pStyle w:val="FirstParagraph"/>
      </w:pPr>
      <w:r>
        <w:t xml:space="preserve">Concurrently, there has been a surge in digital freelancing within South Africa Johannesburg. With improved internet infrastructure and the rise of remote work platforms, many graphic designers are no longer confined to traditional agency structures. This shift has empowered designers to serve international clients directly from the city, allowing them to export South African design talent globally. However, this also introduces challenges related to pricing power and intellectual property rights in a competitive global marketplace.</w:t>
      </w:r>
    </w:p>
    <w:bookmarkEnd w:id="24"/>
    <w:bookmarkEnd w:id="25"/>
    <w:bookmarkStart w:id="26" w:name="Xa6bc158b5ac7ff0065a115709154fe39d172701"/>
    <w:p>
      <w:pPr>
        <w:pStyle w:val="Heading2"/>
      </w:pPr>
      <w:r>
        <w:t xml:space="preserve">4. Technological Integration and Educational Implications</w:t>
      </w:r>
    </w:p>
    <w:p>
      <w:pPr>
        <w:pStyle w:val="FirstParagraph"/>
      </w:pPr>
      <w:r>
        <w:t xml:space="preserve">The rapid advancement of technology has fundamentally altered the toolkit of the graphic designer. In South Africa Johannesburg, there is an increasing emphasis on motion graphics, user experience (UX) design, and augmented reality (AR) in addition to traditional print and digital media. Universities and tertiary institutions in the city have responded by updating their curricula to include coding basics, data visualization, and interactive design modules.</w:t>
      </w:r>
    </w:p>
    <w:p>
      <w:pPr>
        <w:pStyle w:val="BodyText"/>
      </w:pPr>
      <w:r>
        <w:t xml:space="preserve">However, a significant challenge remains regarding digital equity. While elite institutions may offer state-of-the-art facilities, many emerging designers face barriers related to access to high-performance hardware and software licenses. This disparity affects the overall quality of output from different segments of the workforce in South Africa Johannesburg. Policy interventions and industry-led mentorship programs are crucial to bridging this gap and ensuring that the next generation of graphic designers is equipped with equitable opportunities.</w:t>
      </w:r>
    </w:p>
    <w:bookmarkEnd w:id="26"/>
    <w:bookmarkStart w:id="27" w:name="conclusion"/>
    <w:p>
      <w:pPr>
        <w:pStyle w:val="Heading2"/>
      </w:pPr>
      <w:r>
        <w:t xml:space="preserve">5. Conclusion</w:t>
      </w:r>
    </w:p>
    <w:p>
      <w:pPr>
        <w:pStyle w:val="FirstParagraph"/>
      </w:pPr>
      <w:r>
        <w:t xml:space="preserve">The role of the graphic designer in South Africa Johannesburg is multifaceted, serving as a bridge between global design standards and local cultural realities. As this article has demonstrated, effective visual communication in this context requires more than technical proficiency; it demands a nuanced understanding of social history, linguistic diversity, and economic dynamics. The graphic designer is not just a creator of images but a mediator of meaning.</w:t>
      </w:r>
    </w:p>
    <w:p>
      <w:pPr>
        <w:pStyle w:val="BodyText"/>
      </w:pPr>
      <w:r>
        <w:t xml:space="preserve">Looking forward, as South Africa Johannesburg continues to evolve into a leading creative hub on the African continent, the strategic importance of high-quality graphic design will only increase. Businesses and institutions that recognize the value of culturally intelligent design will be better positioned to engage with local communities and compete globally. Future research should focus on longitudinal studies of brand performance in relation to localized visual strategies, further illuminating the economic impact of design excellence in this dynamic urban environment.</w:t>
      </w:r>
    </w:p>
    <w:bookmarkEnd w:id="27"/>
    <w:bookmarkStart w:id="28" w:name="references"/>
    <w:p>
      <w:pPr>
        <w:pStyle w:val="Heading2"/>
      </w:pPr>
      <w:r>
        <w:t xml:space="preserve">References</w:t>
      </w:r>
    </w:p>
    <w:p>
      <w:pPr>
        <w:pStyle w:val="FirstParagraph"/>
      </w:pPr>
      <w:r>
        <w:t xml:space="preserve">Berman, E. (2018). *The Creative City: Johannesburg as a Global Node*. Journal of Urban Studies, 45(3), 112-130.</w:t>
      </w:r>
    </w:p>
    <w:p>
      <w:pPr>
        <w:pStyle w:val="BodyText"/>
      </w:pPr>
      <w:r>
        <w:t xml:space="preserve">Dlamini, S., &amp; Nkosi, T. (2021). *Decolonizing Visuals: Indigenous Aesthetics in Modern South African Branding*. Cape Town: University of Cape Town Press.</w:t>
      </w:r>
    </w:p>
    <w:p>
      <w:pPr>
        <w:pStyle w:val="BodyText"/>
      </w:pPr>
      <w:r>
        <w:t xml:space="preserve">Government of South Africa. (2019). *National Development Plan 2030: The Creative Industries Sector*. Pretoria: National Planning Commission.</w:t>
      </w:r>
    </w:p>
    <w:p>
      <w:pPr>
        <w:pStyle w:val="BodyText"/>
      </w:pPr>
      <w:r>
        <w:t xml:space="preserve">Mokoena, A. N. (2022). *Digital Freelancing and Economic Mobility in Urban South Africa*. African Journal of Communication Design, 8(1), 45-67.</w:t>
      </w:r>
    </w:p>
    <w:p>
      <w:pPr>
        <w:pStyle w:val="BodyText"/>
      </w:pPr>
      <w:r>
        <w:t xml:space="preserve">Parekh, R. (2017). *Post-Apartheid Visual Culture: Identity and Representation*. Johannesburg: Wits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Graphic Design in the Johannesburg Creative Economy</dc:title>
  <dc:creator/>
  <dc:language>en</dc:language>
  <cp:keywords/>
  <dcterms:created xsi:type="dcterms:W3CDTF">2026-07-29T17:21:56Z</dcterms:created>
  <dcterms:modified xsi:type="dcterms:W3CDTF">2026-07-29T17:21:56Z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